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8C8F" w14:textId="77777777" w:rsidR="00046F93" w:rsidRPr="00F2068C" w:rsidRDefault="00046F93" w:rsidP="00046F93">
      <w:pPr>
        <w:ind w:rightChars="-201" w:right="-482"/>
        <w:jc w:val="center"/>
        <w:rPr>
          <w:rFonts w:ascii="標楷體" w:eastAsia="標楷體" w:hAnsi="標楷體" w:cs="Times New Roman"/>
          <w:b/>
          <w:sz w:val="36"/>
          <w:szCs w:val="36"/>
        </w:rPr>
      </w:pPr>
      <w:r w:rsidRPr="00F2068C">
        <w:rPr>
          <w:rFonts w:ascii="標楷體" w:eastAsia="標楷體" w:hAnsi="標楷體" w:cs="Times New Roman" w:hint="eastAsia"/>
          <w:b/>
          <w:sz w:val="36"/>
          <w:szCs w:val="36"/>
        </w:rPr>
        <w:t>新竹縣豐湖社區大學教師</w:t>
      </w:r>
      <w:proofErr w:type="gramStart"/>
      <w:r w:rsidRPr="00F2068C">
        <w:rPr>
          <w:rFonts w:ascii="標楷體" w:eastAsia="標楷體" w:hAnsi="標楷體" w:cs="Times New Roman" w:hint="eastAsia"/>
          <w:b/>
          <w:sz w:val="36"/>
          <w:szCs w:val="36"/>
        </w:rPr>
        <w:t>遴</w:t>
      </w:r>
      <w:proofErr w:type="gramEnd"/>
      <w:r w:rsidRPr="00F2068C">
        <w:rPr>
          <w:rFonts w:ascii="標楷體" w:eastAsia="標楷體" w:hAnsi="標楷體" w:cs="Times New Roman" w:hint="eastAsia"/>
          <w:b/>
          <w:sz w:val="36"/>
          <w:szCs w:val="36"/>
        </w:rPr>
        <w:t>聘辦法</w:t>
      </w:r>
    </w:p>
    <w:p w14:paraId="222635A0" w14:textId="77777777" w:rsidR="00046F93" w:rsidRDefault="00046F93" w:rsidP="00046F93">
      <w:pPr>
        <w:spacing w:line="400" w:lineRule="exact"/>
        <w:jc w:val="right"/>
        <w:rPr>
          <w:rFonts w:ascii="標楷體" w:eastAsia="標楷體" w:hAnsi="標楷體" w:cs="Times New Roman"/>
          <w:color w:val="000000" w:themeColor="text1"/>
          <w:sz w:val="20"/>
          <w:szCs w:val="20"/>
        </w:rPr>
      </w:pPr>
      <w:r w:rsidRPr="004A0ECD">
        <w:rPr>
          <w:rFonts w:ascii="標楷體" w:eastAsia="標楷體" w:hAnsi="標楷體" w:cs="Times New Roman" w:hint="eastAsia"/>
          <w:color w:val="000000" w:themeColor="text1"/>
          <w:sz w:val="20"/>
          <w:szCs w:val="20"/>
        </w:rPr>
        <w:t>113.1.17.校務會議修訂通過</w:t>
      </w:r>
    </w:p>
    <w:p w14:paraId="2EE3EF47" w14:textId="77777777" w:rsidR="00046F93" w:rsidRPr="00351114" w:rsidRDefault="00046F93" w:rsidP="00046F93">
      <w:pPr>
        <w:spacing w:line="400" w:lineRule="exact"/>
        <w:jc w:val="right"/>
        <w:rPr>
          <w:rFonts w:ascii="標楷體" w:eastAsia="標楷體" w:hAnsi="標楷體" w:cs="Times New Roman"/>
          <w:color w:val="000000" w:themeColor="text1"/>
          <w:sz w:val="20"/>
          <w:szCs w:val="20"/>
        </w:rPr>
      </w:pPr>
      <w:r w:rsidRPr="004A0ECD">
        <w:rPr>
          <w:rFonts w:ascii="標楷體" w:eastAsia="標楷體" w:hAnsi="標楷體" w:cs="Times New Roman" w:hint="eastAsia"/>
          <w:color w:val="000000" w:themeColor="text1"/>
          <w:sz w:val="20"/>
          <w:szCs w:val="20"/>
        </w:rPr>
        <w:t>11</w:t>
      </w:r>
      <w:r>
        <w:rPr>
          <w:rFonts w:ascii="標楷體" w:eastAsia="標楷體" w:hAnsi="標楷體" w:cs="Times New Roman" w:hint="eastAsia"/>
          <w:color w:val="000000" w:themeColor="text1"/>
          <w:sz w:val="20"/>
          <w:szCs w:val="20"/>
        </w:rPr>
        <w:t>5</w:t>
      </w:r>
      <w:r w:rsidRPr="004A0ECD">
        <w:rPr>
          <w:rFonts w:ascii="標楷體" w:eastAsia="標楷體" w:hAnsi="標楷體" w:cs="Times New Roman" w:hint="eastAsia"/>
          <w:color w:val="000000" w:themeColor="text1"/>
          <w:sz w:val="20"/>
          <w:szCs w:val="20"/>
        </w:rPr>
        <w:t>.</w:t>
      </w:r>
      <w:r>
        <w:rPr>
          <w:rFonts w:ascii="標楷體" w:eastAsia="標楷體" w:hAnsi="標楷體" w:cs="Times New Roman" w:hint="eastAsia"/>
          <w:color w:val="000000" w:themeColor="text1"/>
          <w:sz w:val="20"/>
          <w:szCs w:val="20"/>
        </w:rPr>
        <w:t>2</w:t>
      </w:r>
      <w:r w:rsidRPr="004A0ECD">
        <w:rPr>
          <w:rFonts w:ascii="標楷體" w:eastAsia="標楷體" w:hAnsi="標楷體" w:cs="Times New Roman" w:hint="eastAsia"/>
          <w:color w:val="000000" w:themeColor="text1"/>
          <w:sz w:val="20"/>
          <w:szCs w:val="20"/>
        </w:rPr>
        <w:t>.</w:t>
      </w:r>
      <w:r>
        <w:rPr>
          <w:rFonts w:ascii="標楷體" w:eastAsia="標楷體" w:hAnsi="標楷體" w:cs="Times New Roman" w:hint="eastAsia"/>
          <w:color w:val="000000" w:themeColor="text1"/>
          <w:sz w:val="20"/>
          <w:szCs w:val="20"/>
        </w:rPr>
        <w:t>4</w:t>
      </w:r>
      <w:r w:rsidRPr="004A0ECD">
        <w:rPr>
          <w:rFonts w:ascii="標楷體" w:eastAsia="標楷體" w:hAnsi="標楷體" w:cs="Times New Roman" w:hint="eastAsia"/>
          <w:color w:val="000000" w:themeColor="text1"/>
          <w:sz w:val="20"/>
          <w:szCs w:val="20"/>
        </w:rPr>
        <w:t>.校務會議修訂通過</w:t>
      </w:r>
    </w:p>
    <w:p w14:paraId="795F3A73" w14:textId="77777777" w:rsidR="00046F93" w:rsidRPr="00F2068C" w:rsidRDefault="00046F93" w:rsidP="00046F93">
      <w:pPr>
        <w:numPr>
          <w:ilvl w:val="0"/>
          <w:numId w:val="1"/>
        </w:numPr>
        <w:spacing w:line="520" w:lineRule="exact"/>
        <w:jc w:val="both"/>
        <w:rPr>
          <w:rFonts w:ascii="標楷體" w:eastAsia="標楷體" w:hAnsi="標楷體" w:cs="Times New Roman"/>
          <w:sz w:val="28"/>
          <w:szCs w:val="28"/>
        </w:rPr>
      </w:pPr>
      <w:r w:rsidRPr="00F2068C">
        <w:rPr>
          <w:rFonts w:ascii="標楷體" w:eastAsia="標楷體" w:hAnsi="標楷體" w:cs="Times New Roman" w:hint="eastAsia"/>
          <w:sz w:val="28"/>
          <w:szCs w:val="28"/>
        </w:rPr>
        <w:t>本辦法依新竹縣豐湖社區大學組織規程第十四條規定訂定之。</w:t>
      </w:r>
    </w:p>
    <w:p w14:paraId="55524ECE" w14:textId="77777777" w:rsidR="00046F93" w:rsidRPr="00F2068C" w:rsidRDefault="00046F93" w:rsidP="00046F93">
      <w:pPr>
        <w:numPr>
          <w:ilvl w:val="0"/>
          <w:numId w:val="1"/>
        </w:numPr>
        <w:spacing w:line="520" w:lineRule="exact"/>
        <w:jc w:val="both"/>
        <w:rPr>
          <w:rFonts w:ascii="標楷體" w:eastAsia="標楷體" w:hAnsi="標楷體" w:cs="Times New Roman"/>
          <w:sz w:val="28"/>
          <w:szCs w:val="28"/>
        </w:rPr>
      </w:pPr>
      <w:r w:rsidRPr="00F2068C">
        <w:rPr>
          <w:rFonts w:ascii="標楷體" w:eastAsia="標楷體" w:hAnsi="標楷體" w:cs="Times New Roman" w:hint="eastAsia"/>
          <w:sz w:val="28"/>
          <w:szCs w:val="28"/>
        </w:rPr>
        <w:t>新竹縣豐湖社區大學（以下簡稱本校）教師由新竹縣豐湖社區大學教師</w:t>
      </w:r>
      <w:proofErr w:type="gramStart"/>
      <w:r w:rsidRPr="00F2068C">
        <w:rPr>
          <w:rFonts w:ascii="標楷體" w:eastAsia="標楷體" w:hAnsi="標楷體" w:cs="Times New Roman" w:hint="eastAsia"/>
          <w:sz w:val="28"/>
          <w:szCs w:val="28"/>
        </w:rPr>
        <w:t>遴</w:t>
      </w:r>
      <w:proofErr w:type="gramEnd"/>
      <w:r w:rsidRPr="00F2068C">
        <w:rPr>
          <w:rFonts w:ascii="標楷體" w:eastAsia="標楷體" w:hAnsi="標楷體" w:cs="Times New Roman" w:hint="eastAsia"/>
          <w:sz w:val="28"/>
          <w:szCs w:val="28"/>
        </w:rPr>
        <w:t>聘委員會（以下簡稱本委員會）</w:t>
      </w:r>
      <w:proofErr w:type="gramStart"/>
      <w:r w:rsidRPr="00F2068C">
        <w:rPr>
          <w:rFonts w:ascii="標楷體" w:eastAsia="標楷體" w:hAnsi="標楷體" w:cs="Times New Roman" w:hint="eastAsia"/>
          <w:sz w:val="28"/>
          <w:szCs w:val="28"/>
        </w:rPr>
        <w:t>遴</w:t>
      </w:r>
      <w:proofErr w:type="gramEnd"/>
      <w:r w:rsidRPr="00F2068C">
        <w:rPr>
          <w:rFonts w:ascii="標楷體" w:eastAsia="標楷體" w:hAnsi="標楷體" w:cs="Times New Roman" w:hint="eastAsia"/>
          <w:sz w:val="28"/>
          <w:szCs w:val="28"/>
        </w:rPr>
        <w:t>聘之。</w:t>
      </w:r>
    </w:p>
    <w:p w14:paraId="51A60695" w14:textId="77777777" w:rsidR="00046F93" w:rsidRPr="00F2068C" w:rsidRDefault="00046F93" w:rsidP="00046F93">
      <w:pPr>
        <w:numPr>
          <w:ilvl w:val="0"/>
          <w:numId w:val="1"/>
        </w:numPr>
        <w:spacing w:line="520" w:lineRule="exact"/>
        <w:jc w:val="both"/>
        <w:rPr>
          <w:rFonts w:ascii="標楷體" w:eastAsia="標楷體" w:hAnsi="標楷體" w:cs="Times New Roman"/>
          <w:sz w:val="28"/>
          <w:szCs w:val="28"/>
        </w:rPr>
      </w:pPr>
      <w:r w:rsidRPr="00F2068C">
        <w:rPr>
          <w:rFonts w:ascii="標楷體" w:eastAsia="標楷體" w:hAnsi="標楷體" w:cs="Times New Roman" w:hint="eastAsia"/>
          <w:sz w:val="28"/>
          <w:szCs w:val="28"/>
        </w:rPr>
        <w:t>本校教師以講師聘任，</w:t>
      </w:r>
      <w:proofErr w:type="gramStart"/>
      <w:r w:rsidRPr="00F2068C">
        <w:rPr>
          <w:rFonts w:ascii="標楷體" w:eastAsia="標楷體" w:hAnsi="標楷體" w:cs="Times New Roman" w:hint="eastAsia"/>
          <w:sz w:val="28"/>
          <w:szCs w:val="28"/>
        </w:rPr>
        <w:t>採</w:t>
      </w:r>
      <w:proofErr w:type="gramEnd"/>
      <w:r w:rsidRPr="00F2068C">
        <w:rPr>
          <w:rFonts w:ascii="標楷體" w:eastAsia="標楷體" w:hAnsi="標楷體" w:cs="Times New Roman" w:hint="eastAsia"/>
          <w:sz w:val="28"/>
          <w:szCs w:val="28"/>
        </w:rPr>
        <w:t>一學期</w:t>
      </w:r>
      <w:proofErr w:type="gramStart"/>
      <w:r w:rsidRPr="00F2068C">
        <w:rPr>
          <w:rFonts w:ascii="標楷體" w:eastAsia="標楷體" w:hAnsi="標楷體" w:cs="Times New Roman" w:hint="eastAsia"/>
          <w:sz w:val="28"/>
          <w:szCs w:val="28"/>
        </w:rPr>
        <w:t>一</w:t>
      </w:r>
      <w:proofErr w:type="gramEnd"/>
      <w:r w:rsidRPr="00F2068C">
        <w:rPr>
          <w:rFonts w:ascii="標楷體" w:eastAsia="標楷體" w:hAnsi="標楷體" w:cs="Times New Roman" w:hint="eastAsia"/>
          <w:sz w:val="28"/>
          <w:szCs w:val="28"/>
        </w:rPr>
        <w:t>聘制，</w:t>
      </w:r>
      <w:proofErr w:type="gramStart"/>
      <w:r w:rsidRPr="00F2068C">
        <w:rPr>
          <w:rFonts w:ascii="標楷體" w:eastAsia="標楷體" w:hAnsi="標楷體" w:cs="Times New Roman" w:hint="eastAsia"/>
          <w:sz w:val="28"/>
          <w:szCs w:val="28"/>
        </w:rPr>
        <w:t>均為兼職</w:t>
      </w:r>
      <w:proofErr w:type="gramEnd"/>
      <w:r w:rsidRPr="00F2068C">
        <w:rPr>
          <w:rFonts w:ascii="標楷體" w:eastAsia="標楷體" w:hAnsi="標楷體" w:cs="Times New Roman" w:hint="eastAsia"/>
          <w:sz w:val="28"/>
          <w:szCs w:val="28"/>
        </w:rPr>
        <w:t>。</w:t>
      </w:r>
    </w:p>
    <w:p w14:paraId="6957627C" w14:textId="77777777" w:rsidR="00046F93" w:rsidRPr="00F2068C" w:rsidRDefault="00046F93" w:rsidP="00046F93">
      <w:pPr>
        <w:numPr>
          <w:ilvl w:val="0"/>
          <w:numId w:val="1"/>
        </w:numPr>
        <w:spacing w:line="520" w:lineRule="exact"/>
        <w:jc w:val="both"/>
        <w:rPr>
          <w:rFonts w:ascii="標楷體" w:eastAsia="標楷體" w:hAnsi="標楷體" w:cs="Times New Roman"/>
          <w:sz w:val="28"/>
          <w:szCs w:val="28"/>
        </w:rPr>
      </w:pPr>
      <w:r w:rsidRPr="00F2068C">
        <w:rPr>
          <w:rFonts w:ascii="標楷體" w:eastAsia="標楷體" w:hAnsi="標楷體" w:cs="Times New Roman" w:hint="eastAsia"/>
          <w:sz w:val="28"/>
          <w:szCs w:val="28"/>
        </w:rPr>
        <w:t>本校課程分為學術性課程、社團性課程及生活藝能性課程等三類。</w:t>
      </w:r>
    </w:p>
    <w:p w14:paraId="586A1F83" w14:textId="77777777" w:rsidR="00046F93" w:rsidRPr="00F2068C" w:rsidRDefault="00046F93" w:rsidP="00046F93">
      <w:pPr>
        <w:spacing w:line="520" w:lineRule="exact"/>
        <w:jc w:val="both"/>
        <w:rPr>
          <w:rFonts w:ascii="標楷體" w:eastAsia="標楷體" w:hAnsi="標楷體" w:cs="Times New Roman"/>
          <w:sz w:val="28"/>
          <w:szCs w:val="28"/>
        </w:rPr>
      </w:pPr>
      <w:r w:rsidRPr="00F2068C">
        <w:rPr>
          <w:rFonts w:ascii="標楷體" w:eastAsia="標楷體" w:hAnsi="標楷體" w:cs="Times New Roman"/>
          <w:sz w:val="28"/>
          <w:szCs w:val="28"/>
        </w:rPr>
        <w:t>第五條</w:t>
      </w:r>
      <w:r w:rsidRPr="00F2068C">
        <w:rPr>
          <w:rFonts w:ascii="Microsoft JhengHei UI" w:eastAsia="Microsoft JhengHei UI" w:hAnsi="Microsoft JhengHei UI" w:cs="Times New Roman" w:hint="eastAsia"/>
          <w:sz w:val="28"/>
          <w:szCs w:val="28"/>
        </w:rPr>
        <w:t xml:space="preserve">    </w:t>
      </w:r>
      <w:r w:rsidRPr="00F2068C">
        <w:rPr>
          <w:rFonts w:ascii="標楷體" w:eastAsia="標楷體" w:hAnsi="標楷體" w:cs="Times New Roman" w:hint="eastAsia"/>
          <w:sz w:val="28"/>
          <w:szCs w:val="28"/>
        </w:rPr>
        <w:t>講師資格如下：</w:t>
      </w:r>
    </w:p>
    <w:p w14:paraId="7A47D714" w14:textId="77777777" w:rsidR="00046F93" w:rsidRPr="00F2068C" w:rsidRDefault="00046F93" w:rsidP="00046F93">
      <w:pPr>
        <w:spacing w:line="520" w:lineRule="exact"/>
        <w:ind w:leftChars="600" w:left="1440"/>
        <w:jc w:val="both"/>
        <w:rPr>
          <w:rFonts w:ascii="標楷體" w:eastAsia="標楷體" w:hAnsi="標楷體" w:cs="Times New Roman"/>
          <w:sz w:val="28"/>
          <w:szCs w:val="28"/>
        </w:rPr>
      </w:pPr>
      <w:r w:rsidRPr="00F2068C">
        <w:rPr>
          <w:rFonts w:ascii="標楷體" w:eastAsia="標楷體" w:hAnsi="標楷體" w:cs="Times New Roman" w:hint="eastAsia"/>
          <w:sz w:val="28"/>
          <w:szCs w:val="28"/>
        </w:rPr>
        <w:t>(</w:t>
      </w:r>
      <w:proofErr w:type="gramStart"/>
      <w:r w:rsidRPr="00F2068C">
        <w:rPr>
          <w:rFonts w:ascii="標楷體" w:eastAsia="標楷體" w:hAnsi="標楷體" w:cs="Times New Roman"/>
          <w:sz w:val="28"/>
          <w:szCs w:val="28"/>
        </w:rPr>
        <w:t>一</w:t>
      </w:r>
      <w:proofErr w:type="gramEnd"/>
      <w:r w:rsidRPr="00F2068C">
        <w:rPr>
          <w:rFonts w:ascii="標楷體" w:eastAsia="標楷體" w:hAnsi="標楷體" w:cs="Times New Roman"/>
          <w:sz w:val="28"/>
          <w:szCs w:val="28"/>
        </w:rPr>
        <w:t>)</w:t>
      </w:r>
      <w:r w:rsidRPr="00F2068C">
        <w:rPr>
          <w:rFonts w:ascii="標楷體" w:eastAsia="標楷體" w:hAnsi="標楷體" w:cs="Times New Roman" w:hint="eastAsia"/>
          <w:sz w:val="28"/>
          <w:szCs w:val="28"/>
        </w:rPr>
        <w:t>學術性課程：需具下列資格之</w:t>
      </w:r>
      <w:proofErr w:type="gramStart"/>
      <w:r w:rsidRPr="00F2068C">
        <w:rPr>
          <w:rFonts w:ascii="標楷體" w:eastAsia="標楷體" w:hAnsi="標楷體" w:cs="Times New Roman" w:hint="eastAsia"/>
          <w:sz w:val="28"/>
          <w:szCs w:val="28"/>
        </w:rPr>
        <w:t>一</w:t>
      </w:r>
      <w:proofErr w:type="gramEnd"/>
      <w:r w:rsidRPr="00F2068C">
        <w:rPr>
          <w:rFonts w:ascii="標楷體" w:eastAsia="標楷體" w:hAnsi="標楷體" w:cs="Times New Roman" w:hint="eastAsia"/>
          <w:sz w:val="28"/>
          <w:szCs w:val="28"/>
        </w:rPr>
        <w:t>：</w:t>
      </w:r>
    </w:p>
    <w:p w14:paraId="31130916" w14:textId="77777777" w:rsidR="00046F93" w:rsidRPr="00F2068C" w:rsidRDefault="00046F93" w:rsidP="00046F93">
      <w:pPr>
        <w:spacing w:line="520" w:lineRule="exact"/>
        <w:ind w:leftChars="800" w:left="1920" w:firstLineChars="50" w:firstLine="140"/>
        <w:jc w:val="both"/>
        <w:rPr>
          <w:rFonts w:ascii="標楷體" w:eastAsia="標楷體" w:hAnsi="標楷體" w:cs="Times New Roman"/>
          <w:sz w:val="28"/>
          <w:szCs w:val="28"/>
        </w:rPr>
      </w:pPr>
      <w:r w:rsidRPr="00F2068C">
        <w:rPr>
          <w:rFonts w:ascii="標楷體" w:eastAsia="標楷體" w:hAnsi="標楷體" w:cs="Times New Roman" w:hint="eastAsia"/>
          <w:sz w:val="28"/>
          <w:szCs w:val="28"/>
        </w:rPr>
        <w:t>1.具國內外立案之大專院校講師以上資格。</w:t>
      </w:r>
    </w:p>
    <w:p w14:paraId="42505D58" w14:textId="77777777" w:rsidR="00046F93" w:rsidRPr="00F2068C" w:rsidRDefault="00046F93" w:rsidP="00046F93">
      <w:pPr>
        <w:spacing w:line="520" w:lineRule="exact"/>
        <w:ind w:leftChars="800" w:left="1920" w:firstLineChars="50" w:firstLine="140"/>
        <w:jc w:val="both"/>
        <w:rPr>
          <w:rFonts w:ascii="標楷體" w:eastAsia="標楷體" w:hAnsi="標楷體" w:cs="Times New Roman"/>
          <w:sz w:val="28"/>
          <w:szCs w:val="28"/>
        </w:rPr>
      </w:pPr>
      <w:r w:rsidRPr="00F2068C">
        <w:rPr>
          <w:rFonts w:ascii="標楷體" w:eastAsia="標楷體" w:hAnsi="標楷體" w:cs="Times New Roman"/>
          <w:sz w:val="28"/>
          <w:szCs w:val="28"/>
        </w:rPr>
        <w:t>2.</w:t>
      </w:r>
      <w:r w:rsidRPr="00F2068C">
        <w:rPr>
          <w:rFonts w:ascii="標楷體" w:eastAsia="標楷體" w:hAnsi="標楷體" w:cs="Times New Roman" w:hint="eastAsia"/>
          <w:sz w:val="28"/>
          <w:szCs w:val="28"/>
        </w:rPr>
        <w:t>在學術領域具有特殊成就或專門著作，經本委員會認可者。</w:t>
      </w:r>
    </w:p>
    <w:p w14:paraId="2019D655" w14:textId="77777777" w:rsidR="00046F93" w:rsidRPr="00F2068C" w:rsidRDefault="00046F93" w:rsidP="00046F93">
      <w:pPr>
        <w:spacing w:line="520" w:lineRule="exact"/>
        <w:ind w:leftChars="600" w:left="1983" w:hangingChars="194" w:hanging="543"/>
        <w:jc w:val="both"/>
        <w:rPr>
          <w:rFonts w:ascii="標楷體" w:eastAsia="標楷體" w:hAnsi="標楷體" w:cs="Times New Roman"/>
          <w:sz w:val="28"/>
          <w:szCs w:val="28"/>
        </w:rPr>
      </w:pPr>
      <w:r w:rsidRPr="00F2068C">
        <w:rPr>
          <w:rFonts w:ascii="標楷體" w:eastAsia="標楷體" w:hAnsi="標楷體" w:cs="Times New Roman" w:hint="eastAsia"/>
          <w:sz w:val="28"/>
          <w:szCs w:val="28"/>
        </w:rPr>
        <w:t>(</w:t>
      </w:r>
      <w:r w:rsidRPr="00F2068C">
        <w:rPr>
          <w:rFonts w:ascii="標楷體" w:eastAsia="標楷體" w:hAnsi="標楷體" w:cs="Times New Roman"/>
          <w:sz w:val="28"/>
          <w:szCs w:val="28"/>
        </w:rPr>
        <w:t>二)</w:t>
      </w:r>
      <w:r w:rsidRPr="00F2068C">
        <w:rPr>
          <w:rFonts w:ascii="標楷體" w:eastAsia="標楷體" w:hAnsi="標楷體" w:cs="Times New Roman" w:hint="eastAsia"/>
          <w:sz w:val="28"/>
          <w:szCs w:val="28"/>
        </w:rPr>
        <w:t>學術性課程以外之其他課程講師，不限學歷，但須具備下列資格之一，經本委員會認可者：</w:t>
      </w:r>
    </w:p>
    <w:p w14:paraId="1A403ACC" w14:textId="77777777" w:rsidR="00046F93" w:rsidRPr="00F2068C" w:rsidRDefault="00046F93" w:rsidP="00046F93">
      <w:pPr>
        <w:spacing w:line="520" w:lineRule="exact"/>
        <w:ind w:leftChars="800" w:left="1920" w:firstLineChars="50" w:firstLine="140"/>
        <w:jc w:val="both"/>
        <w:rPr>
          <w:rFonts w:ascii="標楷體" w:eastAsia="標楷體" w:hAnsi="標楷體" w:cs="Times New Roman"/>
          <w:sz w:val="28"/>
          <w:szCs w:val="28"/>
        </w:rPr>
      </w:pPr>
      <w:r w:rsidRPr="00F2068C">
        <w:rPr>
          <w:rFonts w:ascii="標楷體" w:eastAsia="標楷體" w:hAnsi="標楷體" w:cs="Times New Roman" w:hint="eastAsia"/>
          <w:sz w:val="28"/>
          <w:szCs w:val="28"/>
        </w:rPr>
        <w:t>1.在授課專業領域具有傑出表現。</w:t>
      </w:r>
    </w:p>
    <w:p w14:paraId="2D1C5544" w14:textId="77777777" w:rsidR="00046F93" w:rsidRPr="00F2068C" w:rsidRDefault="00046F93" w:rsidP="00046F93">
      <w:pPr>
        <w:spacing w:line="520" w:lineRule="exact"/>
        <w:ind w:leftChars="800" w:left="1920" w:firstLineChars="50" w:firstLine="140"/>
        <w:jc w:val="both"/>
        <w:rPr>
          <w:rFonts w:ascii="標楷體" w:eastAsia="標楷體" w:hAnsi="標楷體" w:cs="Times New Roman"/>
          <w:sz w:val="28"/>
          <w:szCs w:val="28"/>
        </w:rPr>
      </w:pPr>
      <w:r w:rsidRPr="00F2068C">
        <w:rPr>
          <w:rFonts w:ascii="標楷體" w:eastAsia="標楷體" w:hAnsi="標楷體" w:cs="Times New Roman"/>
          <w:sz w:val="28"/>
          <w:szCs w:val="28"/>
        </w:rPr>
        <w:t>2.</w:t>
      </w:r>
      <w:r w:rsidRPr="00F2068C">
        <w:rPr>
          <w:rFonts w:ascii="標楷體" w:eastAsia="標楷體" w:hAnsi="標楷體" w:cs="Times New Roman" w:hint="eastAsia"/>
          <w:sz w:val="28"/>
          <w:szCs w:val="28"/>
        </w:rPr>
        <w:t>對公共事務、公民素養與社區營造具有傑出貢</w:t>
      </w:r>
      <w:bookmarkStart w:id="0" w:name="_GoBack"/>
      <w:bookmarkEnd w:id="0"/>
      <w:r w:rsidRPr="00F2068C">
        <w:rPr>
          <w:rFonts w:ascii="標楷體" w:eastAsia="標楷體" w:hAnsi="標楷體" w:cs="Times New Roman" w:hint="eastAsia"/>
          <w:sz w:val="28"/>
          <w:szCs w:val="28"/>
        </w:rPr>
        <w:t>獻。</w:t>
      </w:r>
    </w:p>
    <w:p w14:paraId="32FFCB2D" w14:textId="77777777" w:rsidR="00046F93" w:rsidRPr="00F2068C" w:rsidRDefault="00046F93" w:rsidP="00046F93">
      <w:pPr>
        <w:spacing w:line="520" w:lineRule="exact"/>
        <w:ind w:leftChars="858" w:left="2266" w:hangingChars="74" w:hanging="207"/>
        <w:jc w:val="both"/>
        <w:rPr>
          <w:rFonts w:ascii="標楷體" w:eastAsia="標楷體" w:hAnsi="標楷體" w:cs="Times New Roman"/>
          <w:sz w:val="28"/>
          <w:szCs w:val="28"/>
        </w:rPr>
      </w:pPr>
      <w:r w:rsidRPr="00F2068C">
        <w:rPr>
          <w:rFonts w:ascii="標楷體" w:eastAsia="標楷體" w:hAnsi="標楷體" w:cs="Times New Roman"/>
          <w:sz w:val="28"/>
          <w:szCs w:val="28"/>
        </w:rPr>
        <w:t>3.</w:t>
      </w:r>
      <w:r w:rsidRPr="00F2068C">
        <w:rPr>
          <w:rFonts w:ascii="標楷體" w:eastAsia="標楷體" w:hAnsi="標楷體" w:cs="Times New Roman" w:hint="eastAsia"/>
          <w:sz w:val="28"/>
          <w:szCs w:val="28"/>
        </w:rPr>
        <w:t>對客家、鄉土、歷史、文化、社會、自然及新住民多元文化有具體之研究成果或貢獻。</w:t>
      </w:r>
    </w:p>
    <w:p w14:paraId="1A223D0A" w14:textId="77777777" w:rsidR="00046F93" w:rsidRPr="00F2068C" w:rsidRDefault="00046F93" w:rsidP="00046F93">
      <w:pPr>
        <w:spacing w:line="520" w:lineRule="exact"/>
        <w:jc w:val="both"/>
        <w:rPr>
          <w:rFonts w:ascii="標楷體" w:eastAsia="標楷體" w:hAnsi="標楷體" w:cs="Times New Roman"/>
          <w:sz w:val="28"/>
          <w:szCs w:val="28"/>
        </w:rPr>
      </w:pPr>
      <w:r w:rsidRPr="00F2068C">
        <w:rPr>
          <w:rFonts w:ascii="標楷體" w:eastAsia="標楷體" w:hAnsi="標楷體" w:cs="Times New Roman"/>
          <w:sz w:val="28"/>
          <w:szCs w:val="28"/>
        </w:rPr>
        <w:t>第六條</w:t>
      </w:r>
      <w:r w:rsidRPr="00F2068C">
        <w:rPr>
          <w:rFonts w:ascii="Microsoft JhengHei UI" w:eastAsia="Microsoft JhengHei UI" w:hAnsi="Microsoft JhengHei UI" w:cs="Times New Roman" w:hint="eastAsia"/>
          <w:sz w:val="28"/>
          <w:szCs w:val="28"/>
        </w:rPr>
        <w:t xml:space="preserve">    </w:t>
      </w:r>
      <w:r w:rsidRPr="00F2068C">
        <w:rPr>
          <w:rFonts w:ascii="標楷體" w:eastAsia="標楷體" w:hAnsi="標楷體" w:cs="Times New Roman" w:hint="eastAsia"/>
          <w:sz w:val="28"/>
          <w:szCs w:val="28"/>
        </w:rPr>
        <w:t>教師</w:t>
      </w:r>
      <w:proofErr w:type="gramStart"/>
      <w:r w:rsidRPr="00F2068C">
        <w:rPr>
          <w:rFonts w:ascii="標楷體" w:eastAsia="標楷體" w:hAnsi="標楷體" w:cs="Times New Roman" w:hint="eastAsia"/>
          <w:sz w:val="28"/>
          <w:szCs w:val="28"/>
        </w:rPr>
        <w:t>遴聘除</w:t>
      </w:r>
      <w:proofErr w:type="gramEnd"/>
      <w:r w:rsidRPr="00F2068C">
        <w:rPr>
          <w:rFonts w:ascii="標楷體" w:eastAsia="標楷體" w:hAnsi="標楷體" w:cs="Times New Roman" w:hint="eastAsia"/>
          <w:sz w:val="28"/>
          <w:szCs w:val="28"/>
        </w:rPr>
        <w:t>依前條規定外，</w:t>
      </w:r>
      <w:proofErr w:type="gramStart"/>
      <w:r w:rsidRPr="00F2068C">
        <w:rPr>
          <w:rFonts w:ascii="標楷體" w:eastAsia="標楷體" w:hAnsi="標楷體" w:cs="Times New Roman" w:hint="eastAsia"/>
          <w:sz w:val="28"/>
          <w:szCs w:val="28"/>
        </w:rPr>
        <w:t>仍須審酌</w:t>
      </w:r>
      <w:proofErr w:type="gramEnd"/>
      <w:r w:rsidRPr="00F2068C">
        <w:rPr>
          <w:rFonts w:ascii="標楷體" w:eastAsia="標楷體" w:hAnsi="標楷體" w:cs="Times New Roman" w:hint="eastAsia"/>
          <w:sz w:val="28"/>
          <w:szCs w:val="28"/>
        </w:rPr>
        <w:t>下列事項：</w:t>
      </w:r>
    </w:p>
    <w:p w14:paraId="2E8C6B3F" w14:textId="77777777" w:rsidR="00046F93" w:rsidRPr="00F2068C" w:rsidRDefault="00046F93" w:rsidP="00046F93">
      <w:pPr>
        <w:spacing w:line="520" w:lineRule="exact"/>
        <w:ind w:leftChars="600" w:left="1440"/>
        <w:jc w:val="both"/>
        <w:rPr>
          <w:rFonts w:ascii="標楷體" w:eastAsia="標楷體" w:hAnsi="標楷體" w:cs="Times New Roman"/>
          <w:sz w:val="28"/>
          <w:szCs w:val="28"/>
        </w:rPr>
      </w:pPr>
      <w:r w:rsidRPr="00F2068C">
        <w:rPr>
          <w:rFonts w:ascii="標楷體" w:eastAsia="標楷體" w:hAnsi="標楷體" w:cs="Times New Roman" w:hint="eastAsia"/>
          <w:sz w:val="28"/>
          <w:szCs w:val="28"/>
        </w:rPr>
        <w:t>(</w:t>
      </w:r>
      <w:proofErr w:type="gramStart"/>
      <w:r w:rsidRPr="00F2068C">
        <w:rPr>
          <w:rFonts w:ascii="標楷體" w:eastAsia="標楷體" w:hAnsi="標楷體" w:cs="Times New Roman" w:hint="eastAsia"/>
          <w:sz w:val="28"/>
          <w:szCs w:val="28"/>
        </w:rPr>
        <w:t>一</w:t>
      </w:r>
      <w:proofErr w:type="gramEnd"/>
      <w:r w:rsidRPr="00F2068C">
        <w:rPr>
          <w:rFonts w:ascii="標楷體" w:eastAsia="標楷體" w:hAnsi="標楷體" w:cs="Times New Roman" w:hint="eastAsia"/>
          <w:sz w:val="28"/>
          <w:szCs w:val="28"/>
        </w:rPr>
        <w:t>)課程需符合本校辦學理念、願景與發展目標。</w:t>
      </w:r>
    </w:p>
    <w:p w14:paraId="5BFB15B8" w14:textId="77777777" w:rsidR="00046F93" w:rsidRPr="00F2068C" w:rsidRDefault="00046F93" w:rsidP="00046F93">
      <w:pPr>
        <w:spacing w:line="520" w:lineRule="exact"/>
        <w:ind w:leftChars="600" w:left="1440"/>
        <w:jc w:val="both"/>
        <w:rPr>
          <w:rFonts w:ascii="標楷體" w:eastAsia="標楷體" w:hAnsi="標楷體" w:cs="Times New Roman"/>
          <w:sz w:val="28"/>
          <w:szCs w:val="28"/>
        </w:rPr>
      </w:pPr>
      <w:r w:rsidRPr="00F2068C">
        <w:rPr>
          <w:rFonts w:ascii="標楷體" w:eastAsia="標楷體" w:hAnsi="標楷體" w:cs="Times New Roman" w:hint="eastAsia"/>
          <w:sz w:val="28"/>
          <w:szCs w:val="28"/>
        </w:rPr>
        <w:t>(</w:t>
      </w:r>
      <w:r w:rsidRPr="00F2068C">
        <w:rPr>
          <w:rFonts w:ascii="標楷體" w:eastAsia="標楷體" w:hAnsi="標楷體" w:cs="Times New Roman"/>
          <w:sz w:val="28"/>
          <w:szCs w:val="28"/>
        </w:rPr>
        <w:t>二)</w:t>
      </w:r>
      <w:r w:rsidRPr="00F2068C">
        <w:rPr>
          <w:rFonts w:ascii="標楷體" w:eastAsia="標楷體" w:hAnsi="標楷體" w:cs="Times New Roman" w:hint="eastAsia"/>
          <w:sz w:val="28"/>
          <w:szCs w:val="28"/>
        </w:rPr>
        <w:t>教學評鑑結果。</w:t>
      </w:r>
    </w:p>
    <w:p w14:paraId="4A7D18C6"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w:t>
      </w:r>
      <w:r w:rsidRPr="00046F93">
        <w:rPr>
          <w:rFonts w:ascii="標楷體" w:eastAsia="標楷體" w:hAnsi="標楷體" w:cs="Times New Roman"/>
          <w:color w:val="000000" w:themeColor="text1"/>
          <w:sz w:val="28"/>
          <w:szCs w:val="28"/>
        </w:rPr>
        <w:t>三)</w:t>
      </w:r>
      <w:r w:rsidRPr="00046F93">
        <w:rPr>
          <w:rFonts w:ascii="標楷體" w:eastAsia="標楷體" w:hAnsi="標楷體" w:cs="Times New Roman" w:hint="eastAsia"/>
          <w:color w:val="000000" w:themeColor="text1"/>
          <w:sz w:val="28"/>
          <w:szCs w:val="28"/>
        </w:rPr>
        <w:t>出席本校各項教學研習、行政會議及配合校務相關活動狀況。</w:t>
      </w:r>
    </w:p>
    <w:p w14:paraId="3C2C311B"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(四)</w:t>
      </w:r>
      <w:r w:rsidRPr="00046F93">
        <w:rPr>
          <w:rFonts w:ascii="標楷體" w:eastAsia="標楷體" w:hAnsi="標楷體" w:cs="Times New Roman"/>
          <w:color w:val="000000" w:themeColor="text1"/>
          <w:sz w:val="28"/>
          <w:szCs w:val="28"/>
        </w:rPr>
        <w:t>未曾於其他社區大學授課之教師，須參加本校辦理</w:t>
      </w:r>
      <w:proofErr w:type="gramStart"/>
      <w:r w:rsidRPr="00046F93">
        <w:rPr>
          <w:rFonts w:ascii="標楷體" w:eastAsia="標楷體" w:hAnsi="標楷體" w:cs="Times New Roman"/>
          <w:color w:val="000000" w:themeColor="text1"/>
          <w:sz w:val="28"/>
          <w:szCs w:val="28"/>
        </w:rPr>
        <w:t>之試講</w:t>
      </w:r>
      <w:proofErr w:type="gramEnd"/>
      <w:r w:rsidRPr="00046F93">
        <w:rPr>
          <w:rFonts w:ascii="標楷體" w:eastAsia="標楷體" w:hAnsi="標楷體" w:cs="Times New Roman"/>
          <w:color w:val="000000" w:themeColor="text1"/>
          <w:sz w:val="28"/>
          <w:szCs w:val="28"/>
        </w:rPr>
        <w:t>（試教）課程審查。</w:t>
      </w:r>
    </w:p>
    <w:p w14:paraId="0664B619" w14:textId="77777777" w:rsidR="00046F93" w:rsidRPr="00046F93" w:rsidRDefault="00046F93" w:rsidP="00046F93">
      <w:pPr>
        <w:spacing w:line="520" w:lineRule="exact"/>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第七條</w:t>
      </w:r>
      <w:r w:rsidRPr="00046F93">
        <w:rPr>
          <w:rFonts w:ascii="Microsoft JhengHei UI" w:eastAsia="Microsoft JhengHei UI" w:hAnsi="Microsoft JhengHei UI" w:cs="Times New Roman" w:hint="eastAsia"/>
          <w:color w:val="000000" w:themeColor="text1"/>
          <w:sz w:val="28"/>
          <w:szCs w:val="28"/>
        </w:rPr>
        <w:t xml:space="preserve">    </w:t>
      </w:r>
      <w:r w:rsidRPr="00046F93">
        <w:rPr>
          <w:rFonts w:ascii="標楷體" w:eastAsia="標楷體" w:hAnsi="標楷體" w:cs="Times New Roman" w:hint="eastAsia"/>
          <w:color w:val="000000" w:themeColor="text1"/>
          <w:sz w:val="28"/>
          <w:szCs w:val="28"/>
        </w:rPr>
        <w:t>教師聘任來源如下：</w:t>
      </w:r>
    </w:p>
    <w:p w14:paraId="60AA9607"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w:t>
      </w:r>
      <w:proofErr w:type="gramStart"/>
      <w:r w:rsidRPr="00046F93">
        <w:rPr>
          <w:rFonts w:ascii="標楷體" w:eastAsia="標楷體" w:hAnsi="標楷體" w:cs="Times New Roman"/>
          <w:color w:val="000000" w:themeColor="text1"/>
          <w:sz w:val="28"/>
          <w:szCs w:val="28"/>
        </w:rPr>
        <w:t>一</w:t>
      </w:r>
      <w:proofErr w:type="gramEnd"/>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原聘任教師。</w:t>
      </w:r>
    </w:p>
    <w:p w14:paraId="0B4A662F"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w:t>
      </w:r>
      <w:r w:rsidRPr="00046F93">
        <w:rPr>
          <w:rFonts w:ascii="標楷體" w:eastAsia="標楷體" w:hAnsi="標楷體" w:cs="Times New Roman"/>
          <w:color w:val="000000" w:themeColor="text1"/>
          <w:sz w:val="28"/>
          <w:szCs w:val="28"/>
        </w:rPr>
        <w:t>二)</w:t>
      </w:r>
      <w:r w:rsidRPr="00046F93">
        <w:rPr>
          <w:rFonts w:ascii="標楷體" w:eastAsia="標楷體" w:hAnsi="標楷體" w:cs="Times New Roman" w:hint="eastAsia"/>
          <w:color w:val="000000" w:themeColor="text1"/>
          <w:sz w:val="28"/>
          <w:szCs w:val="28"/>
        </w:rPr>
        <w:t>社區人士、本校師生或相關機關團體推薦。</w:t>
      </w:r>
    </w:p>
    <w:p w14:paraId="403ED22B"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w:t>
      </w:r>
      <w:r w:rsidRPr="00046F93">
        <w:rPr>
          <w:rFonts w:ascii="標楷體" w:eastAsia="標楷體" w:hAnsi="標楷體" w:cs="Times New Roman"/>
          <w:color w:val="000000" w:themeColor="text1"/>
          <w:sz w:val="28"/>
          <w:szCs w:val="28"/>
        </w:rPr>
        <w:t>三)</w:t>
      </w:r>
      <w:r w:rsidRPr="00046F93">
        <w:rPr>
          <w:rFonts w:ascii="標楷體" w:eastAsia="標楷體" w:hAnsi="標楷體" w:cs="Times New Roman" w:hint="eastAsia"/>
          <w:color w:val="000000" w:themeColor="text1"/>
          <w:sz w:val="28"/>
          <w:szCs w:val="28"/>
        </w:rPr>
        <w:t>公開招募或主動應徵。</w:t>
      </w:r>
    </w:p>
    <w:p w14:paraId="4511A532"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lastRenderedPageBreak/>
        <w:t>(</w:t>
      </w:r>
      <w:r w:rsidRPr="00046F93">
        <w:rPr>
          <w:rFonts w:ascii="標楷體" w:eastAsia="標楷體" w:hAnsi="標楷體" w:cs="Times New Roman"/>
          <w:color w:val="000000" w:themeColor="text1"/>
          <w:sz w:val="28"/>
          <w:szCs w:val="28"/>
        </w:rPr>
        <w:t>四)</w:t>
      </w:r>
      <w:r w:rsidRPr="00046F93">
        <w:rPr>
          <w:rFonts w:ascii="標楷體" w:eastAsia="標楷體" w:hAnsi="標楷體" w:cs="Times New Roman" w:hint="eastAsia"/>
          <w:color w:val="000000" w:themeColor="text1"/>
          <w:sz w:val="28"/>
          <w:szCs w:val="28"/>
        </w:rPr>
        <w:t>本校主動尋訪</w:t>
      </w:r>
      <w:proofErr w:type="gramStart"/>
      <w:r w:rsidRPr="00046F93">
        <w:rPr>
          <w:rFonts w:ascii="標楷體" w:eastAsia="標楷體" w:hAnsi="標楷體" w:cs="Times New Roman" w:hint="eastAsia"/>
          <w:color w:val="000000" w:themeColor="text1"/>
          <w:sz w:val="28"/>
          <w:szCs w:val="28"/>
        </w:rPr>
        <w:t>遴</w:t>
      </w:r>
      <w:proofErr w:type="gramEnd"/>
      <w:r w:rsidRPr="00046F93">
        <w:rPr>
          <w:rFonts w:ascii="標楷體" w:eastAsia="標楷體" w:hAnsi="標楷體" w:cs="Times New Roman" w:hint="eastAsia"/>
          <w:color w:val="000000" w:themeColor="text1"/>
          <w:sz w:val="28"/>
          <w:szCs w:val="28"/>
        </w:rPr>
        <w:t>聘。</w:t>
      </w:r>
    </w:p>
    <w:p w14:paraId="50FB4661" w14:textId="77777777" w:rsidR="00046F93" w:rsidRPr="00046F93" w:rsidRDefault="00046F93" w:rsidP="00046F93">
      <w:pPr>
        <w:spacing w:line="520" w:lineRule="exact"/>
        <w:ind w:left="1417" w:hangingChars="506" w:hanging="1417"/>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第八條</w:t>
      </w:r>
      <w:r w:rsidRPr="00046F93">
        <w:rPr>
          <w:rFonts w:ascii="Microsoft JhengHei UI" w:eastAsia="Microsoft JhengHei UI" w:hAnsi="Microsoft JhengHei UI" w:cs="Times New Roman" w:hint="eastAsia"/>
          <w:color w:val="000000" w:themeColor="text1"/>
          <w:sz w:val="28"/>
          <w:szCs w:val="28"/>
        </w:rPr>
        <w:t xml:space="preserve">    </w:t>
      </w:r>
      <w:r w:rsidRPr="00046F93">
        <w:rPr>
          <w:rFonts w:ascii="標楷體" w:eastAsia="標楷體" w:hAnsi="標楷體" w:cs="Times New Roman" w:hint="eastAsia"/>
          <w:color w:val="000000" w:themeColor="text1"/>
          <w:sz w:val="28"/>
          <w:szCs w:val="28"/>
        </w:rPr>
        <w:t>新進教師需經本委員會公開評審通過，初聘教師經本校教師評鑑委員會評鑑優良者，得予續聘。</w:t>
      </w:r>
    </w:p>
    <w:p w14:paraId="52C7E190" w14:textId="77777777" w:rsidR="00046F93" w:rsidRPr="00046F93" w:rsidRDefault="00046F93" w:rsidP="00046F93">
      <w:pPr>
        <w:spacing w:line="520" w:lineRule="exact"/>
        <w:ind w:left="1417" w:hangingChars="506" w:hanging="1417"/>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第九條</w:t>
      </w:r>
      <w:r w:rsidRPr="00046F93">
        <w:rPr>
          <w:rFonts w:ascii="Microsoft JhengHei UI" w:eastAsia="Microsoft JhengHei UI" w:hAnsi="Microsoft JhengHei UI" w:cs="Times New Roman" w:hint="eastAsia"/>
          <w:color w:val="000000" w:themeColor="text1"/>
          <w:sz w:val="28"/>
          <w:szCs w:val="28"/>
        </w:rPr>
        <w:t xml:space="preserve">    </w:t>
      </w:r>
      <w:r w:rsidRPr="00046F93">
        <w:rPr>
          <w:rFonts w:ascii="標楷體" w:eastAsia="標楷體" w:hAnsi="標楷體" w:cs="Times New Roman" w:hint="eastAsia"/>
          <w:color w:val="000000" w:themeColor="text1"/>
          <w:sz w:val="28"/>
          <w:szCs w:val="28"/>
        </w:rPr>
        <w:t>教師為推動學習型組織、造就公民社會、實現將地方知識學落實於生活之理想，應尊重學員之個別差異及學習動機，主動研究，調整教學內容及方式。</w:t>
      </w:r>
    </w:p>
    <w:p w14:paraId="5925217C" w14:textId="77777777" w:rsidR="00046F93" w:rsidRPr="00046F93" w:rsidRDefault="00046F93" w:rsidP="00046F93">
      <w:pPr>
        <w:spacing w:line="520" w:lineRule="exact"/>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第十條</w:t>
      </w:r>
      <w:r w:rsidRPr="00046F93">
        <w:rPr>
          <w:rFonts w:ascii="標楷體" w:eastAsia="標楷體" w:hAnsi="標楷體" w:cs="Times New Roman" w:hint="eastAsia"/>
          <w:color w:val="000000" w:themeColor="text1"/>
          <w:sz w:val="28"/>
          <w:szCs w:val="28"/>
        </w:rPr>
        <w:t xml:space="preserve">  </w:t>
      </w:r>
      <w:r w:rsidRPr="00046F93">
        <w:rPr>
          <w:rFonts w:ascii="Microsoft JhengHei UI" w:eastAsia="Microsoft JhengHei UI" w:hAnsi="Microsoft JhengHei UI" w:cs="Times New Roman" w:hint="eastAsia"/>
          <w:color w:val="000000" w:themeColor="text1"/>
          <w:sz w:val="28"/>
          <w:szCs w:val="28"/>
        </w:rPr>
        <w:t xml:space="preserve">  </w:t>
      </w:r>
      <w:r w:rsidRPr="00046F93">
        <w:rPr>
          <w:rFonts w:ascii="標楷體" w:eastAsia="標楷體" w:hAnsi="標楷體" w:cs="Times New Roman" w:hint="eastAsia"/>
          <w:color w:val="000000" w:themeColor="text1"/>
          <w:sz w:val="28"/>
          <w:szCs w:val="28"/>
        </w:rPr>
        <w:t>教師有下列情形之</w:t>
      </w:r>
      <w:proofErr w:type="gramStart"/>
      <w:r w:rsidRPr="00046F93">
        <w:rPr>
          <w:rFonts w:ascii="標楷體" w:eastAsia="標楷體" w:hAnsi="標楷體" w:cs="Times New Roman" w:hint="eastAsia"/>
          <w:color w:val="000000" w:themeColor="text1"/>
          <w:sz w:val="28"/>
          <w:szCs w:val="28"/>
        </w:rPr>
        <w:t>一</w:t>
      </w:r>
      <w:proofErr w:type="gramEnd"/>
      <w:r w:rsidRPr="00046F93">
        <w:rPr>
          <w:rFonts w:ascii="標楷體" w:eastAsia="標楷體" w:hAnsi="標楷體" w:cs="Times New Roman" w:hint="eastAsia"/>
          <w:color w:val="000000" w:themeColor="text1"/>
          <w:sz w:val="28"/>
          <w:szCs w:val="28"/>
        </w:rPr>
        <w:t>者，視情節輕重予以解聘、停聘或</w:t>
      </w:r>
      <w:proofErr w:type="gramStart"/>
      <w:r w:rsidRPr="00046F93">
        <w:rPr>
          <w:rFonts w:ascii="標楷體" w:eastAsia="標楷體" w:hAnsi="標楷體" w:cs="Times New Roman" w:hint="eastAsia"/>
          <w:color w:val="000000" w:themeColor="text1"/>
          <w:sz w:val="28"/>
          <w:szCs w:val="28"/>
        </w:rPr>
        <w:t>不</w:t>
      </w:r>
      <w:proofErr w:type="gramEnd"/>
      <w:r w:rsidRPr="00046F93">
        <w:rPr>
          <w:rFonts w:ascii="標楷體" w:eastAsia="標楷體" w:hAnsi="標楷體" w:cs="Times New Roman" w:hint="eastAsia"/>
          <w:color w:val="000000" w:themeColor="text1"/>
          <w:sz w:val="28"/>
          <w:szCs w:val="28"/>
        </w:rPr>
        <w:t>續聘：</w:t>
      </w:r>
    </w:p>
    <w:p w14:paraId="00827987"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w:t>
      </w:r>
      <w:proofErr w:type="gramStart"/>
      <w:r w:rsidRPr="00046F93">
        <w:rPr>
          <w:rFonts w:ascii="標楷體" w:eastAsia="標楷體" w:hAnsi="標楷體" w:cs="Times New Roman" w:hint="eastAsia"/>
          <w:color w:val="000000" w:themeColor="text1"/>
          <w:sz w:val="28"/>
          <w:szCs w:val="28"/>
        </w:rPr>
        <w:t>一</w:t>
      </w:r>
      <w:proofErr w:type="gramEnd"/>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授課班級學員缺課情形嚴重者。</w:t>
      </w:r>
    </w:p>
    <w:p w14:paraId="287CDD9A"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(二</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無故不配合校務活動者。</w:t>
      </w:r>
    </w:p>
    <w:p w14:paraId="594E2134"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三</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上課時有不當促銷或言行不當損及本校校譽經查屬實者。</w:t>
      </w:r>
    </w:p>
    <w:p w14:paraId="255CBF71"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(四</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每學期上課遲到十五分鐘以上達三次者。</w:t>
      </w:r>
    </w:p>
    <w:p w14:paraId="7229114A" w14:textId="77777777" w:rsidR="00046F93" w:rsidRPr="00046F93" w:rsidRDefault="00046F93" w:rsidP="00046F93">
      <w:pPr>
        <w:spacing w:line="520" w:lineRule="exact"/>
        <w:ind w:leftChars="600" w:left="1983" w:hangingChars="194" w:hanging="543"/>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(五</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未</w:t>
      </w:r>
      <w:proofErr w:type="gramStart"/>
      <w:r w:rsidRPr="00046F93">
        <w:rPr>
          <w:rFonts w:ascii="標楷體" w:eastAsia="標楷體" w:hAnsi="標楷體" w:cs="Times New Roman" w:hint="eastAsia"/>
          <w:color w:val="000000" w:themeColor="text1"/>
          <w:sz w:val="28"/>
          <w:szCs w:val="28"/>
        </w:rPr>
        <w:t>按排</w:t>
      </w:r>
      <w:proofErr w:type="gramEnd"/>
      <w:r w:rsidRPr="00046F93">
        <w:rPr>
          <w:rFonts w:ascii="標楷體" w:eastAsia="標楷體" w:hAnsi="標楷體" w:cs="Times New Roman" w:hint="eastAsia"/>
          <w:color w:val="000000" w:themeColor="text1"/>
          <w:sz w:val="28"/>
          <w:szCs w:val="28"/>
        </w:rPr>
        <w:t>定時間上課且未請假，或擅自更動上課時間達三次以上者。</w:t>
      </w:r>
    </w:p>
    <w:p w14:paraId="2C89296A"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(六</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無故未出席教學研習，且未請假者。</w:t>
      </w:r>
    </w:p>
    <w:p w14:paraId="25067FC8" w14:textId="77777777" w:rsidR="00046F93" w:rsidRPr="00046F93" w:rsidRDefault="00046F93" w:rsidP="00046F93">
      <w:pPr>
        <w:spacing w:line="520" w:lineRule="exact"/>
        <w:ind w:leftChars="600" w:left="1983" w:hangingChars="194" w:hanging="543"/>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(七</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擅自利用本校或本校相關組織名義，對外從事未經本校核准事項，情節重大者。</w:t>
      </w:r>
    </w:p>
    <w:p w14:paraId="0560DEF2"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(八</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未通過教師評鑑者。</w:t>
      </w:r>
    </w:p>
    <w:p w14:paraId="7055A1BC" w14:textId="77777777" w:rsidR="00046F93" w:rsidRPr="00046F93" w:rsidRDefault="00046F93" w:rsidP="00046F93">
      <w:pPr>
        <w:spacing w:line="520" w:lineRule="exact"/>
        <w:ind w:leftChars="600" w:left="1440"/>
        <w:jc w:val="both"/>
        <w:rPr>
          <w:rFonts w:ascii="標楷體" w:eastAsia="標楷體" w:hAnsi="標楷體" w:cs="Times New Roman"/>
          <w:color w:val="000000" w:themeColor="text1"/>
          <w:sz w:val="28"/>
          <w:szCs w:val="28"/>
        </w:rPr>
      </w:pPr>
      <w:r w:rsidRPr="00046F93">
        <w:rPr>
          <w:rFonts w:ascii="標楷體" w:eastAsia="標楷體" w:hAnsi="標楷體" w:cs="Times New Roman" w:hint="eastAsia"/>
          <w:color w:val="000000" w:themeColor="text1"/>
          <w:sz w:val="28"/>
          <w:szCs w:val="28"/>
        </w:rPr>
        <w:t>(九</w:t>
      </w:r>
      <w:r w:rsidRPr="00046F93">
        <w:rPr>
          <w:rFonts w:ascii="標楷體" w:eastAsia="標楷體" w:hAnsi="標楷體" w:cs="Times New Roman"/>
          <w:color w:val="000000" w:themeColor="text1"/>
          <w:sz w:val="28"/>
          <w:szCs w:val="28"/>
        </w:rPr>
        <w:t>)</w:t>
      </w:r>
      <w:r w:rsidRPr="00046F93">
        <w:rPr>
          <w:rFonts w:ascii="標楷體" w:eastAsia="標楷體" w:hAnsi="標楷體" w:cs="Times New Roman" w:hint="eastAsia"/>
          <w:color w:val="000000" w:themeColor="text1"/>
          <w:sz w:val="28"/>
          <w:szCs w:val="28"/>
        </w:rPr>
        <w:t>其他嚴重影響校務推展，經校務會議決議者。</w:t>
      </w:r>
    </w:p>
    <w:p w14:paraId="202A8F80" w14:textId="77777777" w:rsidR="00046F93" w:rsidRPr="00046F93" w:rsidRDefault="00046F93" w:rsidP="00046F93">
      <w:pPr>
        <w:spacing w:line="520" w:lineRule="exact"/>
        <w:ind w:leftChars="3" w:left="1558" w:hangingChars="554" w:hanging="1551"/>
        <w:jc w:val="both"/>
        <w:rPr>
          <w:rFonts w:ascii="標楷體" w:eastAsia="標楷體" w:hAnsi="標楷體" w:cs="Times New Roman"/>
          <w:color w:val="000000" w:themeColor="text1"/>
          <w:sz w:val="28"/>
          <w:szCs w:val="28"/>
        </w:rPr>
      </w:pPr>
      <w:r w:rsidRPr="00046F93">
        <w:rPr>
          <w:rFonts w:ascii="標楷體" w:eastAsia="標楷體" w:hAnsi="標楷體" w:cs="Times New Roman"/>
          <w:color w:val="000000" w:themeColor="text1"/>
          <w:sz w:val="28"/>
          <w:szCs w:val="28"/>
        </w:rPr>
        <w:t>第十</w:t>
      </w:r>
      <w:r w:rsidRPr="00046F93">
        <w:rPr>
          <w:rFonts w:ascii="標楷體" w:eastAsia="標楷體" w:hAnsi="標楷體" w:cs="Times New Roman" w:hint="eastAsia"/>
          <w:color w:val="000000" w:themeColor="text1"/>
          <w:sz w:val="28"/>
          <w:szCs w:val="28"/>
        </w:rPr>
        <w:t>一</w:t>
      </w:r>
      <w:r w:rsidRPr="00046F93">
        <w:rPr>
          <w:rFonts w:ascii="標楷體" w:eastAsia="標楷體" w:hAnsi="標楷體" w:cs="Times New Roman"/>
          <w:color w:val="000000" w:themeColor="text1"/>
          <w:sz w:val="28"/>
          <w:szCs w:val="28"/>
        </w:rPr>
        <w:t>條</w:t>
      </w:r>
      <w:bookmarkStart w:id="1" w:name="_Hlk184890042"/>
      <w:r w:rsidRPr="00046F93">
        <w:rPr>
          <w:rFonts w:ascii="Microsoft JhengHei UI" w:eastAsia="Microsoft JhengHei UI" w:hAnsi="Microsoft JhengHei UI" w:cs="Times New Roman" w:hint="eastAsia"/>
          <w:color w:val="000000" w:themeColor="text1"/>
          <w:sz w:val="28"/>
          <w:szCs w:val="28"/>
        </w:rPr>
        <w:t xml:space="preserve">   </w:t>
      </w:r>
      <w:bookmarkEnd w:id="1"/>
      <w:r w:rsidRPr="00046F93">
        <w:rPr>
          <w:rFonts w:ascii="標楷體" w:eastAsia="標楷體" w:hAnsi="標楷體" w:cs="Times New Roman" w:hint="eastAsia"/>
          <w:color w:val="000000" w:themeColor="text1"/>
          <w:sz w:val="28"/>
          <w:szCs w:val="28"/>
        </w:rPr>
        <w:t>教師於聘任</w:t>
      </w:r>
      <w:proofErr w:type="gramStart"/>
      <w:r w:rsidRPr="00046F93">
        <w:rPr>
          <w:rFonts w:ascii="標楷體" w:eastAsia="標楷體" w:hAnsi="標楷體" w:cs="Times New Roman" w:hint="eastAsia"/>
          <w:color w:val="000000" w:themeColor="text1"/>
          <w:sz w:val="28"/>
          <w:szCs w:val="28"/>
        </w:rPr>
        <w:t>期間，</w:t>
      </w:r>
      <w:proofErr w:type="gramEnd"/>
      <w:r w:rsidRPr="00046F93">
        <w:rPr>
          <w:rFonts w:ascii="標楷體" w:eastAsia="標楷體" w:hAnsi="標楷體" w:cs="Times New Roman" w:hint="eastAsia"/>
          <w:color w:val="000000" w:themeColor="text1"/>
          <w:sz w:val="28"/>
          <w:szCs w:val="28"/>
        </w:rPr>
        <w:t>因故無法繼續教授課程（如遇</w:t>
      </w:r>
      <w:proofErr w:type="gramStart"/>
      <w:r w:rsidRPr="00046F93">
        <w:rPr>
          <w:rFonts w:ascii="標楷體" w:eastAsia="標楷體" w:hAnsi="標楷體" w:cs="Times New Roman" w:hint="eastAsia"/>
          <w:color w:val="000000" w:themeColor="text1"/>
          <w:sz w:val="28"/>
          <w:szCs w:val="28"/>
        </w:rPr>
        <w:t>娩</w:t>
      </w:r>
      <w:proofErr w:type="gramEnd"/>
      <w:r w:rsidRPr="00046F93">
        <w:rPr>
          <w:rFonts w:ascii="標楷體" w:eastAsia="標楷體" w:hAnsi="標楷體" w:cs="Times New Roman" w:hint="eastAsia"/>
          <w:color w:val="000000" w:themeColor="text1"/>
          <w:sz w:val="28"/>
          <w:szCs w:val="28"/>
        </w:rPr>
        <w:t>假、婚假、長期病假或辭職），得於一個月前推薦符合本辦法規定資格之代課講師檢具相關證明文件，提交本委員會審議。</w:t>
      </w:r>
    </w:p>
    <w:p w14:paraId="1BCFF20D" w14:textId="77777777" w:rsidR="00046F93" w:rsidRPr="00046F93" w:rsidRDefault="00046F93" w:rsidP="00046F93">
      <w:pPr>
        <w:spacing w:line="520" w:lineRule="exact"/>
        <w:ind w:left="1560" w:hanging="1560"/>
        <w:jc w:val="both"/>
        <w:rPr>
          <w:rFonts w:ascii="微軟正黑體" w:eastAsia="微軟正黑體" w:hAnsi="微軟正黑體" w:cs="Times New Roman"/>
          <w:color w:val="000000" w:themeColor="text1"/>
          <w:sz w:val="28"/>
          <w:szCs w:val="28"/>
        </w:rPr>
      </w:pPr>
      <w:r w:rsidRPr="00046F93">
        <w:rPr>
          <w:rFonts w:ascii="標楷體" w:eastAsia="標楷體" w:hAnsi="標楷體" w:cs="Times New Roman" w:hint="eastAsia"/>
          <w:color w:val="000000" w:themeColor="text1"/>
          <w:sz w:val="28"/>
          <w:szCs w:val="28"/>
        </w:rPr>
        <w:t>第十二條</w:t>
      </w:r>
      <w:r w:rsidRPr="00046F93">
        <w:rPr>
          <w:rFonts w:ascii="Microsoft JhengHei UI" w:eastAsia="Microsoft JhengHei UI" w:hAnsi="Microsoft JhengHei UI" w:cs="Times New Roman" w:hint="eastAsia"/>
          <w:color w:val="000000" w:themeColor="text1"/>
          <w:sz w:val="28"/>
          <w:szCs w:val="28"/>
        </w:rPr>
        <w:t xml:space="preserve">   </w:t>
      </w:r>
      <w:r w:rsidRPr="00046F93">
        <w:rPr>
          <w:rFonts w:ascii="標楷體" w:eastAsia="標楷體" w:hAnsi="標楷體" w:cs="Times New Roman" w:hint="eastAsia"/>
          <w:color w:val="000000" w:themeColor="text1"/>
          <w:sz w:val="28"/>
          <w:szCs w:val="28"/>
        </w:rPr>
        <w:t>教師鐘點費支給規定</w:t>
      </w:r>
      <w:r w:rsidRPr="00046F93">
        <w:rPr>
          <w:rFonts w:ascii="Microsoft JhengHei UI" w:eastAsia="Microsoft JhengHei UI" w:hAnsi="Microsoft JhengHei UI" w:cs="Times New Roman" w:hint="eastAsia"/>
          <w:color w:val="000000" w:themeColor="text1"/>
          <w:sz w:val="28"/>
          <w:szCs w:val="28"/>
        </w:rPr>
        <w:t>：</w:t>
      </w:r>
      <w:r w:rsidRPr="00046F93">
        <w:rPr>
          <w:rFonts w:ascii="標楷體" w:eastAsia="標楷體" w:hAnsi="標楷體" w:cs="Times New Roman" w:hint="eastAsia"/>
          <w:color w:val="000000" w:themeColor="text1"/>
          <w:sz w:val="28"/>
          <w:szCs w:val="28"/>
        </w:rPr>
        <w:t>學員達7-10人講師費600元、學員達11-13人講師費650元、學員達14-15人講師費700元，學員達16-18人講師費750元、學員達19-20人講師費800元，學員達21人(含)以上講師費1000元、學員達24人(含)以上每增1人獎勵金300元</w:t>
      </w:r>
      <w:r w:rsidRPr="00046F93">
        <w:rPr>
          <w:rFonts w:ascii="微軟正黑體" w:eastAsia="微軟正黑體" w:hAnsi="微軟正黑體" w:cs="Times New Roman" w:hint="eastAsia"/>
          <w:color w:val="000000" w:themeColor="text1"/>
          <w:sz w:val="28"/>
          <w:szCs w:val="28"/>
        </w:rPr>
        <w:t>。</w:t>
      </w:r>
    </w:p>
    <w:p w14:paraId="13859A51" w14:textId="77777777" w:rsidR="00046F93" w:rsidRPr="00351114" w:rsidRDefault="00046F93" w:rsidP="00046F93">
      <w:pPr>
        <w:spacing w:line="520" w:lineRule="exact"/>
        <w:rPr>
          <w:rFonts w:ascii="標楷體" w:eastAsia="標楷體" w:hAnsi="標楷體"/>
          <w:color w:val="000000" w:themeColor="text1"/>
          <w:sz w:val="32"/>
          <w:szCs w:val="32"/>
        </w:rPr>
      </w:pPr>
      <w:r w:rsidRPr="00F90F1B">
        <w:rPr>
          <w:rFonts w:ascii="標楷體" w:eastAsia="標楷體" w:hAnsi="標楷體" w:cs="Times New Roman"/>
          <w:sz w:val="28"/>
          <w:szCs w:val="28"/>
        </w:rPr>
        <w:t>第十</w:t>
      </w:r>
      <w:r w:rsidRPr="00F90F1B">
        <w:rPr>
          <w:rFonts w:ascii="標楷體" w:eastAsia="標楷體" w:hAnsi="標楷體" w:cs="Times New Roman" w:hint="eastAsia"/>
          <w:sz w:val="28"/>
          <w:szCs w:val="28"/>
        </w:rPr>
        <w:t>三</w:t>
      </w:r>
      <w:r w:rsidRPr="00F90F1B">
        <w:rPr>
          <w:rFonts w:ascii="標楷體" w:eastAsia="標楷體" w:hAnsi="標楷體" w:cs="Times New Roman"/>
          <w:sz w:val="28"/>
          <w:szCs w:val="28"/>
        </w:rPr>
        <w:t>條</w:t>
      </w:r>
      <w:r w:rsidRPr="00F2068C">
        <w:rPr>
          <w:rFonts w:ascii="Microsoft JhengHei UI" w:eastAsia="Microsoft JhengHei UI" w:hAnsi="Microsoft JhengHei UI" w:cs="Times New Roman" w:hint="eastAsia"/>
          <w:sz w:val="28"/>
          <w:szCs w:val="28"/>
        </w:rPr>
        <w:t xml:space="preserve"> </w:t>
      </w:r>
      <w:r w:rsidRPr="00351114">
        <w:rPr>
          <w:rFonts w:ascii="Microsoft JhengHei UI" w:eastAsia="Microsoft JhengHei UI" w:hAnsi="Microsoft JhengHei UI" w:cs="Times New Roman" w:hint="eastAsia"/>
          <w:color w:val="000000" w:themeColor="text1"/>
          <w:sz w:val="28"/>
          <w:szCs w:val="28"/>
        </w:rPr>
        <w:t xml:space="preserve"> </w:t>
      </w:r>
      <w:r w:rsidRPr="00351114">
        <w:rPr>
          <w:rFonts w:ascii="標楷體" w:eastAsia="標楷體" w:hAnsi="標楷體" w:cs="Times New Roman"/>
          <w:color w:val="000000" w:themeColor="text1"/>
          <w:sz w:val="28"/>
          <w:szCs w:val="28"/>
        </w:rPr>
        <w:t>本辦法經校務會議通過，陳請校長核定後發布實施，修正時亦同。</w:t>
      </w:r>
    </w:p>
    <w:p w14:paraId="0D27B6A9" w14:textId="16557606" w:rsidR="00853334" w:rsidRPr="00046F93" w:rsidRDefault="00853334" w:rsidP="00046F93"/>
    <w:sectPr w:rsidR="00853334" w:rsidRPr="00046F93" w:rsidSect="00D766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03E6C" w14:textId="77777777" w:rsidR="00824E3D" w:rsidRDefault="00824E3D" w:rsidP="004F60BF">
      <w:r>
        <w:separator/>
      </w:r>
    </w:p>
  </w:endnote>
  <w:endnote w:type="continuationSeparator" w:id="0">
    <w:p w14:paraId="5A74F69B" w14:textId="77777777" w:rsidR="00824E3D" w:rsidRDefault="00824E3D" w:rsidP="004F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C2D1" w14:textId="77777777" w:rsidR="00824E3D" w:rsidRDefault="00824E3D" w:rsidP="004F60BF">
      <w:r>
        <w:separator/>
      </w:r>
    </w:p>
  </w:footnote>
  <w:footnote w:type="continuationSeparator" w:id="0">
    <w:p w14:paraId="26D3F115" w14:textId="77777777" w:rsidR="00824E3D" w:rsidRDefault="00824E3D" w:rsidP="004F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D3374"/>
    <w:multiLevelType w:val="hybridMultilevel"/>
    <w:tmpl w:val="6B4A507C"/>
    <w:lvl w:ilvl="0" w:tplc="116CACFA">
      <w:start w:val="1"/>
      <w:numFmt w:val="taiwaneseCountingThousand"/>
      <w:lvlText w:val="第%1條"/>
      <w:lvlJc w:val="left"/>
      <w:pPr>
        <w:ind w:left="1404" w:hanging="14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1F"/>
    <w:rsid w:val="00046F93"/>
    <w:rsid w:val="00072362"/>
    <w:rsid w:val="00094C7E"/>
    <w:rsid w:val="001E5A58"/>
    <w:rsid w:val="002157EB"/>
    <w:rsid w:val="00351114"/>
    <w:rsid w:val="003B42E5"/>
    <w:rsid w:val="00496117"/>
    <w:rsid w:val="004A0ECD"/>
    <w:rsid w:val="004C332C"/>
    <w:rsid w:val="004F60BF"/>
    <w:rsid w:val="005D0C11"/>
    <w:rsid w:val="0061686F"/>
    <w:rsid w:val="00686677"/>
    <w:rsid w:val="006A41C0"/>
    <w:rsid w:val="006B7E1F"/>
    <w:rsid w:val="00824E3D"/>
    <w:rsid w:val="00853334"/>
    <w:rsid w:val="009571B0"/>
    <w:rsid w:val="00982BAD"/>
    <w:rsid w:val="00C14795"/>
    <w:rsid w:val="00CC2A26"/>
    <w:rsid w:val="00CD3EFB"/>
    <w:rsid w:val="00D63884"/>
    <w:rsid w:val="00D7661F"/>
    <w:rsid w:val="00F25AEC"/>
    <w:rsid w:val="00F90F1B"/>
    <w:rsid w:val="00F95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F2A46"/>
  <w15:chartTrackingRefBased/>
  <w15:docId w15:val="{46B27A5D-334A-42C3-87FE-3D6D20D8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F9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677"/>
    <w:pPr>
      <w:ind w:leftChars="200" w:left="480"/>
    </w:pPr>
  </w:style>
  <w:style w:type="paragraph" w:styleId="a4">
    <w:name w:val="header"/>
    <w:basedOn w:val="a"/>
    <w:link w:val="a5"/>
    <w:uiPriority w:val="99"/>
    <w:unhideWhenUsed/>
    <w:rsid w:val="004F60BF"/>
    <w:pPr>
      <w:tabs>
        <w:tab w:val="center" w:pos="4153"/>
        <w:tab w:val="right" w:pos="8306"/>
      </w:tabs>
      <w:snapToGrid w:val="0"/>
    </w:pPr>
    <w:rPr>
      <w:sz w:val="20"/>
      <w:szCs w:val="20"/>
    </w:rPr>
  </w:style>
  <w:style w:type="character" w:customStyle="1" w:styleId="a5">
    <w:name w:val="頁首 字元"/>
    <w:basedOn w:val="a0"/>
    <w:link w:val="a4"/>
    <w:uiPriority w:val="99"/>
    <w:rsid w:val="004F60BF"/>
    <w:rPr>
      <w:sz w:val="20"/>
      <w:szCs w:val="20"/>
    </w:rPr>
  </w:style>
  <w:style w:type="paragraph" w:styleId="a6">
    <w:name w:val="footer"/>
    <w:basedOn w:val="a"/>
    <w:link w:val="a7"/>
    <w:uiPriority w:val="99"/>
    <w:unhideWhenUsed/>
    <w:rsid w:val="004F60BF"/>
    <w:pPr>
      <w:tabs>
        <w:tab w:val="center" w:pos="4153"/>
        <w:tab w:val="right" w:pos="8306"/>
      </w:tabs>
      <w:snapToGrid w:val="0"/>
    </w:pPr>
    <w:rPr>
      <w:sz w:val="20"/>
      <w:szCs w:val="20"/>
    </w:rPr>
  </w:style>
  <w:style w:type="character" w:customStyle="1" w:styleId="a7">
    <w:name w:val="頁尾 字元"/>
    <w:basedOn w:val="a0"/>
    <w:link w:val="a6"/>
    <w:uiPriority w:val="99"/>
    <w:rsid w:val="004F60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推廣3</dc:creator>
  <cp:keywords/>
  <dc:description/>
  <cp:lastModifiedBy>推廣3</cp:lastModifiedBy>
  <cp:revision>4</cp:revision>
  <cp:lastPrinted>2024-11-15T00:16:00Z</cp:lastPrinted>
  <dcterms:created xsi:type="dcterms:W3CDTF">2026-01-29T02:39:00Z</dcterms:created>
  <dcterms:modified xsi:type="dcterms:W3CDTF">2026-02-09T03:38:00Z</dcterms:modified>
</cp:coreProperties>
</file>