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47" w:rsidRPr="00B20279" w:rsidRDefault="00075B09" w:rsidP="008E3C47">
      <w:pPr>
        <w:jc w:val="center"/>
        <w:rPr>
          <w:rFonts w:ascii="標楷體" w:eastAsia="標楷體" w:hAnsi="標楷體"/>
          <w:sz w:val="36"/>
          <w:szCs w:val="36"/>
        </w:rPr>
      </w:pPr>
      <w:r w:rsidRPr="00075B09">
        <w:rPr>
          <w:rFonts w:ascii="標楷體" w:eastAsia="標楷體" w:hAnsi="標楷體" w:hint="eastAsia"/>
          <w:sz w:val="36"/>
          <w:szCs w:val="36"/>
        </w:rPr>
        <w:t>新竹縣</w:t>
      </w:r>
      <w:r w:rsidR="00286CA1">
        <w:rPr>
          <w:rFonts w:ascii="標楷體" w:eastAsia="標楷體" w:hAnsi="標楷體" w:hint="eastAsia"/>
          <w:sz w:val="36"/>
          <w:szCs w:val="36"/>
        </w:rPr>
        <w:t>竹北</w:t>
      </w:r>
      <w:r w:rsidRPr="00075B09">
        <w:rPr>
          <w:rFonts w:ascii="標楷體" w:eastAsia="標楷體" w:hAnsi="標楷體" w:hint="eastAsia"/>
          <w:sz w:val="36"/>
          <w:szCs w:val="36"/>
        </w:rPr>
        <w:t>社區大學</w:t>
      </w:r>
      <w:r w:rsidR="00F57CBD">
        <w:rPr>
          <w:rFonts w:ascii="標楷體" w:eastAsia="標楷體" w:hAnsi="標楷體" w:hint="eastAsia"/>
          <w:sz w:val="36"/>
          <w:szCs w:val="36"/>
        </w:rPr>
        <w:t>教</w:t>
      </w:r>
      <w:r>
        <w:rPr>
          <w:rFonts w:ascii="標楷體" w:eastAsia="標楷體" w:hAnsi="標楷體" w:hint="eastAsia"/>
          <w:sz w:val="36"/>
          <w:szCs w:val="36"/>
        </w:rPr>
        <w:t>師</w:t>
      </w:r>
      <w:r w:rsidR="008E3C47" w:rsidRPr="00B20279">
        <w:rPr>
          <w:rFonts w:ascii="標楷體" w:eastAsia="標楷體" w:hAnsi="標楷體" w:hint="eastAsia"/>
          <w:sz w:val="36"/>
          <w:szCs w:val="36"/>
        </w:rPr>
        <w:t>聘</w:t>
      </w:r>
      <w:r>
        <w:rPr>
          <w:rFonts w:ascii="標楷體" w:eastAsia="標楷體" w:hAnsi="標楷體" w:hint="eastAsia"/>
          <w:sz w:val="36"/>
          <w:szCs w:val="36"/>
        </w:rPr>
        <w:t>任</w:t>
      </w:r>
      <w:r w:rsidR="008E3C47" w:rsidRPr="00B20279">
        <w:rPr>
          <w:rFonts w:ascii="標楷體" w:eastAsia="標楷體" w:hAnsi="標楷體" w:hint="eastAsia"/>
          <w:sz w:val="36"/>
          <w:szCs w:val="36"/>
        </w:rPr>
        <w:t>辦法</w:t>
      </w:r>
    </w:p>
    <w:p w:rsidR="00531158" w:rsidRDefault="00531158" w:rsidP="00531158">
      <w:pPr>
        <w:jc w:val="right"/>
        <w:rPr>
          <w:rFonts w:ascii="標楷體" w:eastAsia="標楷體" w:hAnsi="標楷體"/>
          <w:sz w:val="20"/>
          <w:szCs w:val="20"/>
        </w:rPr>
      </w:pPr>
      <w:r>
        <w:rPr>
          <w:rFonts w:ascii="標楷體" w:eastAsia="標楷體" w:hAnsi="標楷體" w:hint="eastAsia"/>
          <w:sz w:val="20"/>
          <w:szCs w:val="20"/>
        </w:rPr>
        <w:t>104</w:t>
      </w:r>
      <w:r w:rsidRPr="003C200A">
        <w:rPr>
          <w:rFonts w:ascii="標楷體" w:eastAsia="標楷體" w:hAnsi="標楷體" w:hint="eastAsia"/>
          <w:sz w:val="20"/>
          <w:szCs w:val="20"/>
        </w:rPr>
        <w:t>年</w:t>
      </w:r>
      <w:r>
        <w:rPr>
          <w:rFonts w:ascii="標楷體" w:eastAsia="標楷體" w:hAnsi="標楷體" w:hint="eastAsia"/>
          <w:sz w:val="20"/>
          <w:szCs w:val="20"/>
        </w:rPr>
        <w:t>10</w:t>
      </w:r>
      <w:r w:rsidRPr="003C200A">
        <w:rPr>
          <w:rFonts w:ascii="標楷體" w:eastAsia="標楷體" w:hAnsi="標楷體" w:hint="eastAsia"/>
          <w:sz w:val="20"/>
          <w:szCs w:val="20"/>
        </w:rPr>
        <w:t>月</w:t>
      </w:r>
      <w:r w:rsidRPr="003C200A">
        <w:rPr>
          <w:rFonts w:ascii="標楷體" w:eastAsia="標楷體" w:hAnsi="標楷體"/>
          <w:sz w:val="20"/>
          <w:szCs w:val="20"/>
        </w:rPr>
        <w:t>3</w:t>
      </w:r>
      <w:r>
        <w:rPr>
          <w:rFonts w:ascii="標楷體" w:eastAsia="標楷體" w:hAnsi="標楷體" w:hint="eastAsia"/>
          <w:sz w:val="20"/>
          <w:szCs w:val="20"/>
        </w:rPr>
        <w:t>日校務</w:t>
      </w:r>
      <w:r w:rsidRPr="003C200A">
        <w:rPr>
          <w:rFonts w:ascii="標楷體" w:eastAsia="標楷體" w:hAnsi="標楷體" w:hint="eastAsia"/>
          <w:sz w:val="20"/>
          <w:szCs w:val="20"/>
        </w:rPr>
        <w:t>會議通過</w:t>
      </w:r>
    </w:p>
    <w:p w:rsidR="00C30A2A" w:rsidRDefault="00C30A2A" w:rsidP="00531158">
      <w:pPr>
        <w:jc w:val="right"/>
        <w:rPr>
          <w:rFonts w:ascii="標楷體" w:eastAsia="標楷體" w:hAnsi="標楷體"/>
          <w:sz w:val="20"/>
          <w:szCs w:val="20"/>
        </w:rPr>
      </w:pPr>
      <w:r>
        <w:rPr>
          <w:rFonts w:ascii="標楷體" w:eastAsia="標楷體" w:hAnsi="標楷體" w:hint="eastAsia"/>
          <w:sz w:val="20"/>
          <w:szCs w:val="20"/>
        </w:rPr>
        <w:t>111年3月24日校務會議修改通過</w:t>
      </w:r>
    </w:p>
    <w:p w:rsidR="003137ED" w:rsidRDefault="003137ED" w:rsidP="00531158">
      <w:pPr>
        <w:jc w:val="right"/>
        <w:rPr>
          <w:rFonts w:ascii="標楷體" w:eastAsia="標楷體" w:hAnsi="標楷體"/>
          <w:sz w:val="20"/>
          <w:szCs w:val="20"/>
        </w:rPr>
      </w:pPr>
      <w:r>
        <w:rPr>
          <w:rFonts w:ascii="標楷體" w:eastAsia="標楷體" w:hAnsi="標楷體" w:hint="eastAsia"/>
          <w:sz w:val="20"/>
          <w:szCs w:val="20"/>
        </w:rPr>
        <w:t>112年7月6日校務會議修改通過</w:t>
      </w:r>
    </w:p>
    <w:p w:rsidR="00056E34" w:rsidRPr="008B5622" w:rsidRDefault="00056E34" w:rsidP="00531158">
      <w:pPr>
        <w:jc w:val="right"/>
        <w:rPr>
          <w:rFonts w:ascii="標楷體" w:eastAsia="標楷體" w:hAnsi="標楷體"/>
          <w:b/>
          <w:color w:val="000000" w:themeColor="text1"/>
        </w:rPr>
      </w:pPr>
      <w:r w:rsidRPr="008B5622">
        <w:rPr>
          <w:rFonts w:ascii="標楷體" w:eastAsia="標楷體" w:hAnsi="標楷體" w:hint="eastAsia"/>
          <w:color w:val="000000" w:themeColor="text1"/>
          <w:sz w:val="20"/>
          <w:szCs w:val="20"/>
        </w:rPr>
        <w:t>113年</w:t>
      </w:r>
      <w:r w:rsidR="004D0D11">
        <w:rPr>
          <w:rFonts w:ascii="標楷體" w:eastAsia="標楷體" w:hAnsi="標楷體" w:hint="eastAsia"/>
          <w:color w:val="000000" w:themeColor="text1"/>
          <w:sz w:val="20"/>
          <w:szCs w:val="20"/>
        </w:rPr>
        <w:t>7月1日</w:t>
      </w:r>
      <w:r w:rsidR="004D0D11">
        <w:rPr>
          <w:rFonts w:ascii="標楷體" w:eastAsia="標楷體" w:hAnsi="標楷體" w:hint="eastAsia"/>
          <w:sz w:val="20"/>
          <w:szCs w:val="20"/>
        </w:rPr>
        <w:t>校務會議修改通過</w:t>
      </w:r>
      <w:bookmarkStart w:id="0" w:name="_GoBack"/>
      <w:bookmarkEnd w:id="0"/>
    </w:p>
    <w:p w:rsidR="008E3C47" w:rsidRPr="00A65828" w:rsidRDefault="008E3C47" w:rsidP="008E3C47">
      <w:pPr>
        <w:numPr>
          <w:ilvl w:val="0"/>
          <w:numId w:val="1"/>
        </w:numPr>
        <w:rPr>
          <w:rFonts w:ascii="標楷體" w:eastAsia="標楷體" w:hAnsi="標楷體"/>
        </w:rPr>
      </w:pPr>
      <w:r w:rsidRPr="00A65828">
        <w:rPr>
          <w:rFonts w:ascii="標楷體" w:eastAsia="標楷體" w:hAnsi="標楷體" w:hint="eastAsia"/>
        </w:rPr>
        <w:t>本校課程採學期制，每年度分</w:t>
      </w:r>
      <w:r w:rsidR="00075B09">
        <w:rPr>
          <w:rFonts w:ascii="標楷體" w:eastAsia="標楷體" w:hAnsi="標楷體" w:hint="eastAsia"/>
        </w:rPr>
        <w:t>春季、暑期與秋季三學期</w:t>
      </w:r>
      <w:r>
        <w:rPr>
          <w:rFonts w:ascii="標楷體" w:eastAsia="標楷體" w:hAnsi="標楷體" w:hint="eastAsia"/>
        </w:rPr>
        <w:t>，講師聘請任期以學期為單位</w:t>
      </w:r>
      <w:r w:rsidRPr="00A65828">
        <w:rPr>
          <w:rFonts w:ascii="標楷體" w:eastAsia="標楷體" w:hAnsi="標楷體" w:hint="eastAsia"/>
        </w:rPr>
        <w:t>。</w:t>
      </w:r>
    </w:p>
    <w:p w:rsidR="008E3C47" w:rsidRPr="00A65828" w:rsidRDefault="008E3C47" w:rsidP="00C30A2A">
      <w:pPr>
        <w:numPr>
          <w:ilvl w:val="0"/>
          <w:numId w:val="1"/>
        </w:numPr>
        <w:rPr>
          <w:rFonts w:ascii="標楷體" w:eastAsia="標楷體" w:hAnsi="標楷體"/>
        </w:rPr>
      </w:pPr>
      <w:r w:rsidRPr="00A65828">
        <w:rPr>
          <w:rFonts w:ascii="標楷體" w:eastAsia="標楷體" w:hAnsi="標楷體" w:hint="eastAsia"/>
        </w:rPr>
        <w:t>師資聘任資格：</w:t>
      </w:r>
      <w:r w:rsidR="00C30A2A" w:rsidRPr="00C30A2A">
        <w:rPr>
          <w:rFonts w:ascii="標楷體" w:eastAsia="標楷體" w:hAnsi="標楷體" w:hint="eastAsia"/>
        </w:rPr>
        <w:t>需有相關學歷、證照、該領域教學資歷或全國性官方認證比賽獎狀，若僅有非官方比賽獎狀或作品集等，</w:t>
      </w:r>
      <w:r w:rsidR="00BB45E1">
        <w:rPr>
          <w:rFonts w:ascii="標楷體" w:eastAsia="標楷體" w:hAnsi="標楷體" w:hint="eastAsia"/>
        </w:rPr>
        <w:t>由</w:t>
      </w:r>
      <w:r w:rsidR="00C30A2A" w:rsidRPr="00C30A2A">
        <w:rPr>
          <w:rFonts w:ascii="標楷體" w:eastAsia="標楷體" w:hAnsi="標楷體" w:hint="eastAsia"/>
        </w:rPr>
        <w:t>行政會議</w:t>
      </w:r>
      <w:r w:rsidR="00BB45E1" w:rsidRPr="00C30A2A">
        <w:rPr>
          <w:rFonts w:ascii="標楷體" w:eastAsia="標楷體" w:hAnsi="標楷體" w:hint="eastAsia"/>
        </w:rPr>
        <w:t>另案</w:t>
      </w:r>
      <w:r w:rsidR="00C30A2A" w:rsidRPr="00C30A2A">
        <w:rPr>
          <w:rFonts w:ascii="標楷體" w:eastAsia="標楷體" w:hAnsi="標楷體" w:hint="eastAsia"/>
        </w:rPr>
        <w:t>審查。</w:t>
      </w:r>
    </w:p>
    <w:p w:rsidR="00531158" w:rsidRDefault="008E3C47" w:rsidP="00531158">
      <w:pPr>
        <w:numPr>
          <w:ilvl w:val="0"/>
          <w:numId w:val="1"/>
        </w:numPr>
        <w:rPr>
          <w:rFonts w:ascii="標楷體" w:eastAsia="標楷體" w:hAnsi="標楷體"/>
        </w:rPr>
      </w:pPr>
      <w:r w:rsidRPr="00A65828">
        <w:rPr>
          <w:rFonts w:ascii="標楷體" w:eastAsia="標楷體" w:hAnsi="標楷體" w:hint="eastAsia"/>
        </w:rPr>
        <w:t>師資來源</w:t>
      </w:r>
    </w:p>
    <w:p w:rsidR="00531158" w:rsidRDefault="008E3C47" w:rsidP="00531158">
      <w:pPr>
        <w:numPr>
          <w:ilvl w:val="0"/>
          <w:numId w:val="5"/>
        </w:numPr>
        <w:rPr>
          <w:rFonts w:ascii="標楷體" w:eastAsia="標楷體" w:hAnsi="標楷體"/>
        </w:rPr>
      </w:pPr>
      <w:r w:rsidRPr="00A65828">
        <w:rPr>
          <w:rFonts w:ascii="標楷體" w:eastAsia="標楷體" w:hAnsi="標楷體" w:hint="eastAsia"/>
        </w:rPr>
        <w:t>公開徵求</w:t>
      </w:r>
    </w:p>
    <w:p w:rsidR="00531158" w:rsidRDefault="008E3C47" w:rsidP="00531158">
      <w:pPr>
        <w:numPr>
          <w:ilvl w:val="0"/>
          <w:numId w:val="5"/>
        </w:numPr>
        <w:rPr>
          <w:rFonts w:ascii="標楷體" w:eastAsia="標楷體" w:hAnsi="標楷體"/>
        </w:rPr>
      </w:pPr>
      <w:r w:rsidRPr="00A65828">
        <w:rPr>
          <w:rFonts w:ascii="標楷體" w:eastAsia="標楷體" w:hAnsi="標楷體" w:hint="eastAsia"/>
        </w:rPr>
        <w:t>協辦校講師</w:t>
      </w:r>
    </w:p>
    <w:p w:rsidR="00531158" w:rsidRDefault="008E3C47" w:rsidP="00531158">
      <w:pPr>
        <w:numPr>
          <w:ilvl w:val="0"/>
          <w:numId w:val="5"/>
        </w:numPr>
        <w:rPr>
          <w:rFonts w:ascii="標楷體" w:eastAsia="標楷體" w:hAnsi="標楷體"/>
        </w:rPr>
      </w:pPr>
      <w:r w:rsidRPr="00A65828">
        <w:rPr>
          <w:rFonts w:ascii="標楷體" w:eastAsia="標楷體" w:hAnsi="標楷體" w:hint="eastAsia"/>
        </w:rPr>
        <w:t>友校推薦</w:t>
      </w:r>
    </w:p>
    <w:p w:rsidR="00531158" w:rsidRDefault="008E3C47" w:rsidP="00531158">
      <w:pPr>
        <w:numPr>
          <w:ilvl w:val="0"/>
          <w:numId w:val="5"/>
        </w:numPr>
        <w:rPr>
          <w:rFonts w:ascii="標楷體" w:eastAsia="標楷體" w:hAnsi="標楷體"/>
        </w:rPr>
      </w:pPr>
      <w:r w:rsidRPr="00A65828">
        <w:rPr>
          <w:rFonts w:ascii="標楷體" w:eastAsia="標楷體" w:hAnsi="標楷體" w:hint="eastAsia"/>
        </w:rPr>
        <w:t>講師自行應徵、社區民眾推薦</w:t>
      </w:r>
    </w:p>
    <w:p w:rsidR="00531158" w:rsidRDefault="008E3C47" w:rsidP="00531158">
      <w:pPr>
        <w:numPr>
          <w:ilvl w:val="0"/>
          <w:numId w:val="5"/>
        </w:numPr>
        <w:rPr>
          <w:rFonts w:ascii="標楷體" w:eastAsia="標楷體" w:hAnsi="標楷體"/>
        </w:rPr>
      </w:pPr>
      <w:r>
        <w:rPr>
          <w:rFonts w:ascii="標楷體" w:eastAsia="標楷體" w:hAnsi="標楷體" w:hint="eastAsia"/>
        </w:rPr>
        <w:t>在校講師或學員推</w:t>
      </w:r>
      <w:r w:rsidRPr="00A65828">
        <w:rPr>
          <w:rFonts w:ascii="標楷體" w:eastAsia="標楷體" w:hAnsi="標楷體" w:hint="eastAsia"/>
        </w:rPr>
        <w:t>薦</w:t>
      </w:r>
    </w:p>
    <w:p w:rsidR="008E3C47" w:rsidRPr="00A65828" w:rsidRDefault="00543002" w:rsidP="00531158">
      <w:pPr>
        <w:numPr>
          <w:ilvl w:val="0"/>
          <w:numId w:val="5"/>
        </w:numPr>
        <w:rPr>
          <w:rFonts w:ascii="標楷體" w:eastAsia="標楷體" w:hAnsi="標楷體"/>
        </w:rPr>
      </w:pPr>
      <w:r>
        <w:rPr>
          <w:rFonts w:ascii="標楷體" w:eastAsia="標楷體" w:hAnsi="標楷體" w:hint="eastAsia"/>
        </w:rPr>
        <w:t>其他</w:t>
      </w:r>
    </w:p>
    <w:p w:rsidR="008E3C47" w:rsidRDefault="00075B09" w:rsidP="008E3C47">
      <w:pPr>
        <w:numPr>
          <w:ilvl w:val="0"/>
          <w:numId w:val="1"/>
        </w:numPr>
        <w:rPr>
          <w:rFonts w:ascii="標楷體" w:eastAsia="標楷體" w:hAnsi="標楷體"/>
        </w:rPr>
      </w:pPr>
      <w:r w:rsidRPr="00075B09">
        <w:rPr>
          <w:rFonts w:ascii="標楷體" w:eastAsia="標楷體" w:hAnsi="標楷體" w:hint="eastAsia"/>
        </w:rPr>
        <w:t>講師</w:t>
      </w:r>
      <w:r>
        <w:rPr>
          <w:rFonts w:ascii="標楷體" w:eastAsia="標楷體" w:hAnsi="標楷體" w:hint="eastAsia"/>
        </w:rPr>
        <w:t>之</w:t>
      </w:r>
      <w:r w:rsidRPr="00075B09">
        <w:rPr>
          <w:rFonts w:ascii="標楷體" w:eastAsia="標楷體" w:hAnsi="標楷體" w:hint="eastAsia"/>
        </w:rPr>
        <w:t>審查</w:t>
      </w:r>
      <w:r w:rsidR="008E3C47" w:rsidRPr="00075B09">
        <w:rPr>
          <w:rFonts w:ascii="標楷體" w:eastAsia="標楷體" w:hAnsi="標楷體" w:hint="eastAsia"/>
        </w:rPr>
        <w:t>由本校</w:t>
      </w:r>
      <w:r w:rsidRPr="00075B09">
        <w:rPr>
          <w:rFonts w:ascii="標楷體" w:eastAsia="標楷體" w:hAnsi="標楷體" w:hint="eastAsia"/>
        </w:rPr>
        <w:t>課程審查委員</w:t>
      </w:r>
      <w:r>
        <w:rPr>
          <w:rFonts w:ascii="標楷體" w:eastAsia="標楷體" w:hAnsi="標楷體" w:hint="eastAsia"/>
        </w:rPr>
        <w:t>負責</w:t>
      </w:r>
      <w:r w:rsidRPr="00075B09">
        <w:rPr>
          <w:rFonts w:ascii="標楷體" w:eastAsia="標楷體" w:hAnsi="標楷體" w:hint="eastAsia"/>
        </w:rPr>
        <w:t>，</w:t>
      </w:r>
      <w:r w:rsidR="008E3C47" w:rsidRPr="00075B09">
        <w:rPr>
          <w:rFonts w:ascii="標楷體" w:eastAsia="標楷體" w:hAnsi="標楷體" w:hint="eastAsia"/>
        </w:rPr>
        <w:t>除審核各項書面資料外，</w:t>
      </w:r>
      <w:r>
        <w:rPr>
          <w:rFonts w:ascii="標楷體" w:eastAsia="標楷體" w:hAnsi="標楷體" w:hint="eastAsia"/>
        </w:rPr>
        <w:t>並</w:t>
      </w:r>
      <w:r w:rsidR="008E3C47" w:rsidRPr="00075B09">
        <w:rPr>
          <w:rFonts w:ascii="標楷體" w:eastAsia="標楷體" w:hAnsi="標楷體" w:hint="eastAsia"/>
        </w:rPr>
        <w:t>得進行面試或試教，</w:t>
      </w:r>
      <w:r w:rsidR="00543002">
        <w:rPr>
          <w:rFonts w:ascii="標楷體" w:eastAsia="標楷體" w:hAnsi="標楷體" w:hint="eastAsia"/>
        </w:rPr>
        <w:t>經</w:t>
      </w:r>
      <w:r w:rsidR="008E3C47" w:rsidRPr="00075B09">
        <w:rPr>
          <w:rFonts w:ascii="標楷體" w:eastAsia="標楷體" w:hAnsi="標楷體" w:hint="eastAsia"/>
        </w:rPr>
        <w:t>審查通過且選課人數達一定標準者，正式聘任之。</w:t>
      </w:r>
    </w:p>
    <w:p w:rsidR="00543002" w:rsidRPr="002D1671" w:rsidRDefault="00543002" w:rsidP="00543002">
      <w:pPr>
        <w:numPr>
          <w:ilvl w:val="0"/>
          <w:numId w:val="1"/>
        </w:numPr>
        <w:rPr>
          <w:rFonts w:ascii="標楷體" w:eastAsia="標楷體" w:hAnsi="標楷體"/>
        </w:rPr>
      </w:pPr>
      <w:r w:rsidRPr="002D1671">
        <w:rPr>
          <w:rFonts w:ascii="標楷體" w:eastAsia="標楷體" w:hAnsi="標楷體" w:hint="eastAsia"/>
        </w:rPr>
        <w:t>聘期：</w:t>
      </w:r>
    </w:p>
    <w:p w:rsidR="00543002" w:rsidRPr="002D1671" w:rsidRDefault="00543002" w:rsidP="00ED3B74">
      <w:pPr>
        <w:ind w:leftChars="355" w:left="1344" w:hangingChars="205" w:hanging="492"/>
        <w:rPr>
          <w:rFonts w:ascii="標楷體" w:eastAsia="標楷體" w:hAnsi="標楷體"/>
        </w:rPr>
      </w:pPr>
      <w:r w:rsidRPr="002D1671">
        <w:rPr>
          <w:rFonts w:ascii="標楷體" w:eastAsia="標楷體" w:hAnsi="標楷體" w:hint="eastAsia"/>
        </w:rPr>
        <w:t>一、</w:t>
      </w:r>
      <w:r w:rsidRPr="002D1671">
        <w:rPr>
          <w:rFonts w:ascii="標楷體" w:eastAsia="標楷體" w:hAnsi="標楷體"/>
        </w:rPr>
        <w:t>本校</w:t>
      </w:r>
      <w:r w:rsidRPr="002D1671">
        <w:rPr>
          <w:rFonts w:ascii="標楷體" w:eastAsia="標楷體" w:hAnsi="標楷體" w:hint="eastAsia"/>
        </w:rPr>
        <w:t>所有課程講師均以兼任方式聘任，</w:t>
      </w:r>
      <w:r w:rsidRPr="002D1671">
        <w:rPr>
          <w:rFonts w:ascii="標楷體" w:eastAsia="標楷體" w:hAnsi="標楷體"/>
        </w:rPr>
        <w:t>一學期一聘，</w:t>
      </w:r>
      <w:r w:rsidRPr="002D1671">
        <w:rPr>
          <w:rFonts w:ascii="標楷體" w:eastAsia="標楷體" w:hAnsi="標楷體" w:hint="eastAsia"/>
        </w:rPr>
        <w:t>是否繼續聘任開課，係以學員學習需求調查結果及報名選讀人數為依據。</w:t>
      </w:r>
    </w:p>
    <w:p w:rsidR="002D1671" w:rsidRDefault="00543002" w:rsidP="00543002">
      <w:pPr>
        <w:ind w:left="840"/>
        <w:rPr>
          <w:rFonts w:ascii="標楷體" w:eastAsia="標楷體" w:hAnsi="標楷體"/>
        </w:rPr>
      </w:pPr>
      <w:r w:rsidRPr="002D1671">
        <w:rPr>
          <w:rFonts w:ascii="標楷體" w:eastAsia="標楷體" w:hAnsi="標楷體" w:hint="eastAsia"/>
        </w:rPr>
        <w:t>二、有下列情況之一者</w:t>
      </w:r>
      <w:r w:rsidR="00FC1D03">
        <w:rPr>
          <w:rFonts w:ascii="標楷體" w:eastAsia="標楷體" w:hAnsi="標楷體" w:hint="eastAsia"/>
        </w:rPr>
        <w:t>得</w:t>
      </w:r>
      <w:r w:rsidRPr="002D1671">
        <w:rPr>
          <w:rFonts w:ascii="標楷體" w:eastAsia="標楷體" w:hAnsi="標楷體" w:hint="eastAsia"/>
        </w:rPr>
        <w:t>不予續聘：</w:t>
      </w:r>
    </w:p>
    <w:p w:rsidR="008B5622" w:rsidRPr="008B5622" w:rsidRDefault="008B5622" w:rsidP="008B5622">
      <w:pPr>
        <w:pStyle w:val="a9"/>
        <w:numPr>
          <w:ilvl w:val="0"/>
          <w:numId w:val="6"/>
        </w:numPr>
        <w:ind w:leftChars="0" w:left="1418" w:hanging="284"/>
        <w:rPr>
          <w:rFonts w:ascii="標楷體" w:eastAsia="標楷體" w:hAnsi="標楷體"/>
          <w:color w:val="000000" w:themeColor="text1"/>
        </w:rPr>
      </w:pPr>
      <w:r w:rsidRPr="008B5622">
        <w:rPr>
          <w:rFonts w:ascii="標楷體" w:eastAsia="標楷體" w:hAnsi="標楷體" w:hint="eastAsia"/>
          <w:color w:val="000000" w:themeColor="text1"/>
        </w:rPr>
        <w:t>教師所開的課程，</w:t>
      </w:r>
      <w:r w:rsidRPr="008B5622">
        <w:rPr>
          <w:rFonts w:ascii="標楷體" w:eastAsia="標楷體" w:hAnsi="標楷體" w:cs="MS Mincho"/>
          <w:color w:val="000000" w:themeColor="text1"/>
        </w:rPr>
        <w:t>學員選課人數未達7人，則該課程不予開設</w:t>
      </w:r>
      <w:r w:rsidRPr="008B5622">
        <w:rPr>
          <w:rFonts w:ascii="標楷體" w:eastAsia="標楷體" w:hAnsi="標楷體" w:cs="MS Mincho" w:hint="eastAsia"/>
          <w:color w:val="000000" w:themeColor="text1"/>
        </w:rPr>
        <w:t>；</w:t>
      </w:r>
      <w:r w:rsidRPr="008B5622">
        <w:rPr>
          <w:rFonts w:ascii="標楷體" w:eastAsia="標楷體" w:hAnsi="標楷體" w:cs="MS Mincho"/>
          <w:color w:val="000000" w:themeColor="text1"/>
        </w:rPr>
        <w:t>學員選課人數達7人(含)以上，則該課程</w:t>
      </w:r>
      <w:r w:rsidRPr="008B5622">
        <w:rPr>
          <w:rFonts w:ascii="標楷體" w:eastAsia="標楷體" w:hAnsi="標楷體" w:cs="MS Mincho" w:hint="eastAsia"/>
          <w:color w:val="000000" w:themeColor="text1"/>
        </w:rPr>
        <w:t>需</w:t>
      </w:r>
      <w:r w:rsidRPr="008B5622">
        <w:rPr>
          <w:rFonts w:ascii="標楷體" w:eastAsia="標楷體" w:hAnsi="標楷體" w:cs="MS Mincho"/>
          <w:color w:val="000000" w:themeColor="text1"/>
        </w:rPr>
        <w:t>正常開設</w:t>
      </w:r>
      <w:r w:rsidRPr="008B5622">
        <w:rPr>
          <w:rFonts w:ascii="標楷體" w:eastAsia="標楷體" w:hAnsi="標楷體" w:cs="MS Mincho" w:hint="eastAsia"/>
          <w:color w:val="000000" w:themeColor="text1"/>
        </w:rPr>
        <w:t>。</w:t>
      </w:r>
      <w:r w:rsidRPr="008B5622">
        <w:rPr>
          <w:rFonts w:ascii="標楷體" w:eastAsia="標楷體" w:hAnsi="標楷體" w:hint="eastAsia"/>
          <w:color w:val="000000" w:themeColor="text1"/>
        </w:rPr>
        <w:t>連續兩次未能開課成功，或</w:t>
      </w:r>
      <w:r w:rsidRPr="008B5622">
        <w:rPr>
          <w:rFonts w:ascii="標楷體" w:eastAsia="標楷體" w:hAnsi="標楷體" w:cs="MS Mincho"/>
          <w:color w:val="000000" w:themeColor="text1"/>
        </w:rPr>
        <w:t>因特殊原因未如期開設課程達</w:t>
      </w:r>
      <w:r w:rsidRPr="008B5622">
        <w:rPr>
          <w:rFonts w:ascii="標楷體" w:eastAsia="標楷體" w:hAnsi="標楷體" w:cs="MS Mincho" w:hint="eastAsia"/>
          <w:color w:val="000000" w:themeColor="text1"/>
        </w:rPr>
        <w:t>兩次</w:t>
      </w:r>
      <w:r w:rsidRPr="008B5622">
        <w:rPr>
          <w:rFonts w:ascii="標楷體" w:eastAsia="標楷體" w:hAnsi="標楷體" w:cs="MS Mincho"/>
          <w:color w:val="000000" w:themeColor="text1"/>
        </w:rPr>
        <w:t>，則該教師在</w:t>
      </w:r>
      <w:r w:rsidRPr="008B5622">
        <w:rPr>
          <w:rFonts w:ascii="標楷體" w:eastAsia="標楷體" w:hAnsi="標楷體" w:cs="MS Mincho" w:hint="eastAsia"/>
          <w:color w:val="000000" w:themeColor="text1"/>
        </w:rPr>
        <w:t>兩學期(春季、秋季)暫停</w:t>
      </w:r>
      <w:r w:rsidRPr="008B5622">
        <w:rPr>
          <w:rFonts w:ascii="標楷體" w:eastAsia="標楷體" w:hAnsi="標楷體" w:cs="MS Mincho"/>
          <w:color w:val="000000" w:themeColor="text1"/>
        </w:rPr>
        <w:t>提出課程申請。</w:t>
      </w:r>
    </w:p>
    <w:p w:rsidR="008B5622" w:rsidRPr="00A63441" w:rsidRDefault="008B5622" w:rsidP="008B5622">
      <w:pPr>
        <w:pStyle w:val="a9"/>
        <w:numPr>
          <w:ilvl w:val="0"/>
          <w:numId w:val="6"/>
        </w:numPr>
        <w:ind w:leftChars="0" w:left="1418" w:hanging="284"/>
        <w:rPr>
          <w:rFonts w:ascii="標楷體" w:eastAsia="標楷體" w:hAnsi="標楷體"/>
          <w:color w:val="000000" w:themeColor="text1"/>
        </w:rPr>
      </w:pPr>
      <w:r w:rsidRPr="00A63441">
        <w:rPr>
          <w:rFonts w:ascii="標楷體" w:eastAsia="標楷體" w:hAnsi="標楷體" w:hint="eastAsia"/>
          <w:color w:val="000000" w:themeColor="text1"/>
        </w:rPr>
        <w:t>未能配合校務活動者（如：社大專案會議、教師座談會、公民素養週、教師知能研習及期末教學成果展等活動）。</w:t>
      </w:r>
    </w:p>
    <w:p w:rsidR="008B5622" w:rsidRPr="00A63441" w:rsidRDefault="008B5622" w:rsidP="008B5622">
      <w:pPr>
        <w:pStyle w:val="a9"/>
        <w:numPr>
          <w:ilvl w:val="0"/>
          <w:numId w:val="6"/>
        </w:numPr>
        <w:ind w:leftChars="0" w:left="1418" w:hanging="284"/>
        <w:rPr>
          <w:rFonts w:ascii="標楷體" w:eastAsia="標楷體" w:hAnsi="標楷體"/>
          <w:color w:val="000000" w:themeColor="text1"/>
        </w:rPr>
      </w:pPr>
      <w:r w:rsidRPr="00A63441">
        <w:rPr>
          <w:rFonts w:ascii="標楷體" w:eastAsia="標楷體" w:hAnsi="標楷體" w:hint="eastAsia"/>
          <w:color w:val="000000" w:themeColor="text1"/>
        </w:rPr>
        <w:t>經反應有不當促銷行為或言論不當損及學校校譽，經查證屬實者</w:t>
      </w:r>
    </w:p>
    <w:p w:rsidR="008B5622" w:rsidRPr="00A63441" w:rsidRDefault="008B5622" w:rsidP="008B5622">
      <w:pPr>
        <w:pStyle w:val="a9"/>
        <w:numPr>
          <w:ilvl w:val="0"/>
          <w:numId w:val="6"/>
        </w:numPr>
        <w:ind w:leftChars="0" w:left="1418" w:hanging="284"/>
        <w:rPr>
          <w:rFonts w:ascii="標楷體" w:eastAsia="標楷體" w:hAnsi="標楷體"/>
          <w:color w:val="000000" w:themeColor="text1"/>
        </w:rPr>
      </w:pPr>
      <w:r w:rsidRPr="00A63441">
        <w:rPr>
          <w:rFonts w:ascii="標楷體" w:eastAsia="標楷體" w:hAnsi="標楷體" w:hint="eastAsia"/>
          <w:color w:val="000000" w:themeColor="text1"/>
        </w:rPr>
        <w:t>未按排定時間上課，擅自更動上課時間兩次以上者。</w:t>
      </w:r>
    </w:p>
    <w:p w:rsidR="008B5622" w:rsidRPr="00A63441" w:rsidRDefault="008B5622" w:rsidP="008B5622">
      <w:pPr>
        <w:pStyle w:val="a9"/>
        <w:numPr>
          <w:ilvl w:val="0"/>
          <w:numId w:val="6"/>
        </w:numPr>
        <w:ind w:leftChars="0" w:left="1418" w:hanging="284"/>
        <w:rPr>
          <w:rFonts w:ascii="標楷體" w:eastAsia="標楷體" w:hAnsi="標楷體"/>
          <w:color w:val="000000" w:themeColor="text1"/>
        </w:rPr>
      </w:pPr>
      <w:r w:rsidRPr="00A63441">
        <w:rPr>
          <w:rFonts w:ascii="標楷體" w:eastAsia="標楷體" w:hAnsi="標楷體" w:hint="eastAsia"/>
          <w:color w:val="000000" w:themeColor="text1"/>
        </w:rPr>
        <w:t>校外教學未事先申請報備者。</w:t>
      </w:r>
    </w:p>
    <w:p w:rsidR="008B5622" w:rsidRPr="00A63441" w:rsidRDefault="008B5622" w:rsidP="008B5622">
      <w:pPr>
        <w:pStyle w:val="a9"/>
        <w:numPr>
          <w:ilvl w:val="0"/>
          <w:numId w:val="6"/>
        </w:numPr>
        <w:ind w:leftChars="0" w:left="1418" w:hanging="284"/>
        <w:rPr>
          <w:rFonts w:ascii="標楷體" w:eastAsia="標楷體" w:hAnsi="標楷體"/>
          <w:color w:val="000000" w:themeColor="text1"/>
        </w:rPr>
      </w:pPr>
      <w:r w:rsidRPr="00A63441">
        <w:rPr>
          <w:rFonts w:ascii="標楷體" w:eastAsia="標楷體" w:hAnsi="標楷體" w:hint="eastAsia"/>
          <w:color w:val="000000" w:themeColor="text1"/>
        </w:rPr>
        <w:t>擅自利用本校名稱或本校相關組織名義，對外從事未經核淮事宜，情節重大者。</w:t>
      </w:r>
    </w:p>
    <w:p w:rsidR="008B5622" w:rsidRPr="00A63441" w:rsidRDefault="008B5622" w:rsidP="008B5622">
      <w:pPr>
        <w:pStyle w:val="a9"/>
        <w:numPr>
          <w:ilvl w:val="0"/>
          <w:numId w:val="6"/>
        </w:numPr>
        <w:ind w:leftChars="0" w:left="1418" w:hanging="284"/>
        <w:rPr>
          <w:rFonts w:ascii="標楷體" w:eastAsia="標楷體" w:hAnsi="標楷體"/>
          <w:color w:val="000000" w:themeColor="text1"/>
        </w:rPr>
      </w:pPr>
      <w:r w:rsidRPr="00A63441">
        <w:rPr>
          <w:rFonts w:ascii="標楷體" w:eastAsia="標楷體" w:hAnsi="標楷體" w:hint="eastAsia"/>
          <w:color w:val="000000" w:themeColor="text1"/>
        </w:rPr>
        <w:t>未繳交課程相關報告(如融入式課程報告、計畫性課程報告等)，達兩次以上者。</w:t>
      </w:r>
    </w:p>
    <w:p w:rsidR="008B5622" w:rsidRPr="00A63441" w:rsidRDefault="008B5622" w:rsidP="008B5622">
      <w:pPr>
        <w:pStyle w:val="a9"/>
        <w:numPr>
          <w:ilvl w:val="0"/>
          <w:numId w:val="6"/>
        </w:numPr>
        <w:ind w:leftChars="0" w:left="1418" w:hanging="284"/>
        <w:rPr>
          <w:rFonts w:ascii="標楷體" w:eastAsia="標楷體" w:hAnsi="標楷體"/>
          <w:color w:val="000000" w:themeColor="text1"/>
        </w:rPr>
      </w:pPr>
      <w:r w:rsidRPr="00A63441">
        <w:rPr>
          <w:rFonts w:ascii="標楷體" w:eastAsia="標楷體" w:hAnsi="標楷體" w:hint="eastAsia"/>
          <w:color w:val="000000" w:themeColor="text1"/>
        </w:rPr>
        <w:t>未能遵守教室使用相關規定且情節重大，經協辦學校通知三次仍未改善者</w:t>
      </w:r>
    </w:p>
    <w:p w:rsidR="000D5A0F" w:rsidRPr="008B5622" w:rsidRDefault="008B5622" w:rsidP="008B5622">
      <w:pPr>
        <w:pStyle w:val="a9"/>
        <w:numPr>
          <w:ilvl w:val="0"/>
          <w:numId w:val="6"/>
        </w:numPr>
        <w:ind w:leftChars="0" w:left="1418" w:hanging="284"/>
        <w:rPr>
          <w:rFonts w:ascii="標楷體" w:eastAsia="標楷體" w:hAnsi="標楷體"/>
        </w:rPr>
      </w:pPr>
      <w:r w:rsidRPr="00A63441">
        <w:rPr>
          <w:rFonts w:ascii="標楷體" w:eastAsia="標楷體" w:hAnsi="標楷體" w:hint="eastAsia"/>
        </w:rPr>
        <w:t>其他經校務會議決議，認有嚴重影響校務推展者。</w:t>
      </w:r>
    </w:p>
    <w:p w:rsidR="008E3C47" w:rsidRDefault="008E3C47" w:rsidP="008E3C47">
      <w:pPr>
        <w:numPr>
          <w:ilvl w:val="0"/>
          <w:numId w:val="1"/>
        </w:numPr>
        <w:rPr>
          <w:rFonts w:ascii="標楷體" w:eastAsia="標楷體" w:hAnsi="標楷體"/>
        </w:rPr>
      </w:pPr>
      <w:r>
        <w:rPr>
          <w:rFonts w:ascii="標楷體" w:eastAsia="標楷體" w:hAnsi="標楷體" w:hint="eastAsia"/>
        </w:rPr>
        <w:t>本校之聘任講師不得有違反國家法令及本校各項規章之情事，情節嚴重者得立即解聘。</w:t>
      </w:r>
    </w:p>
    <w:p w:rsidR="005502A2" w:rsidRDefault="00543002" w:rsidP="005502A2">
      <w:pPr>
        <w:numPr>
          <w:ilvl w:val="0"/>
          <w:numId w:val="1"/>
        </w:numPr>
        <w:rPr>
          <w:rFonts w:ascii="標楷體" w:eastAsia="標楷體" w:hAnsi="標楷體"/>
        </w:rPr>
      </w:pPr>
      <w:r w:rsidRPr="005502A2">
        <w:rPr>
          <w:rFonts w:ascii="標楷體" w:eastAsia="標楷體" w:hAnsi="標楷體"/>
        </w:rPr>
        <w:t>本校講師於聘任期間，因故無法繼續教授課程，得推薦</w:t>
      </w:r>
      <w:r w:rsidR="005502A2" w:rsidRPr="005502A2">
        <w:rPr>
          <w:rFonts w:ascii="標楷體" w:eastAsia="標楷體" w:hAnsi="標楷體" w:hint="eastAsia"/>
        </w:rPr>
        <w:t>符合本校聘任辦法之講師，由本校行政會議審理。</w:t>
      </w:r>
    </w:p>
    <w:p w:rsidR="008E3C47" w:rsidRPr="005502A2" w:rsidRDefault="00075B09" w:rsidP="005502A2">
      <w:pPr>
        <w:numPr>
          <w:ilvl w:val="0"/>
          <w:numId w:val="1"/>
        </w:numPr>
        <w:rPr>
          <w:rFonts w:ascii="標楷體" w:eastAsia="標楷體" w:hAnsi="標楷體"/>
        </w:rPr>
      </w:pPr>
      <w:r w:rsidRPr="005502A2">
        <w:rPr>
          <w:rFonts w:ascii="標楷體" w:eastAsia="標楷體" w:hAnsi="標楷體" w:hint="eastAsia"/>
        </w:rPr>
        <w:t>本</w:t>
      </w:r>
      <w:r w:rsidR="008E3C47" w:rsidRPr="005502A2">
        <w:rPr>
          <w:rFonts w:ascii="標楷體" w:eastAsia="標楷體" w:hAnsi="標楷體" w:hint="eastAsia"/>
        </w:rPr>
        <w:t>辦法經校務會議通過後實施之，修正時亦同。</w:t>
      </w:r>
    </w:p>
    <w:p w:rsidR="00075B09" w:rsidRPr="00075B09" w:rsidRDefault="008E3C47" w:rsidP="00075B09">
      <w:pPr>
        <w:spacing w:line="0" w:lineRule="atLeast"/>
        <w:jc w:val="center"/>
        <w:rPr>
          <w:rFonts w:ascii="標楷體" w:eastAsia="標楷體" w:hAnsi="標楷體"/>
          <w:sz w:val="32"/>
          <w:szCs w:val="28"/>
        </w:rPr>
      </w:pPr>
      <w:r>
        <w:rPr>
          <w:rFonts w:ascii="標楷體" w:eastAsia="標楷體" w:hAnsi="標楷體"/>
        </w:rPr>
        <w:br w:type="page"/>
      </w:r>
      <w:r w:rsidR="007D109E">
        <w:rPr>
          <w:rFonts w:ascii="標楷體" w:eastAsia="標楷體" w:hAnsi="標楷體" w:hint="eastAsia"/>
          <w:sz w:val="32"/>
          <w:szCs w:val="28"/>
        </w:rPr>
        <w:lastRenderedPageBreak/>
        <w:t>新竹縣</w:t>
      </w:r>
      <w:r w:rsidR="00075B09" w:rsidRPr="00075B09">
        <w:rPr>
          <w:rFonts w:ascii="標楷體" w:eastAsia="標楷體" w:hAnsi="標楷體" w:hint="eastAsia"/>
          <w:sz w:val="32"/>
          <w:szCs w:val="28"/>
        </w:rPr>
        <w:t>社區大學教師聘任流程</w:t>
      </w:r>
    </w:p>
    <w:p w:rsidR="00075B09" w:rsidRPr="00075B09" w:rsidRDefault="00075B09" w:rsidP="00075B09">
      <w:pPr>
        <w:numPr>
          <w:ilvl w:val="0"/>
          <w:numId w:val="2"/>
        </w:numPr>
        <w:tabs>
          <w:tab w:val="left" w:pos="567"/>
        </w:tabs>
        <w:spacing w:line="0" w:lineRule="atLeast"/>
        <w:ind w:left="482" w:hanging="482"/>
        <w:rPr>
          <w:rFonts w:ascii="標楷體" w:eastAsia="標楷體" w:hAnsi="標楷體"/>
        </w:rPr>
      </w:pPr>
      <w:r w:rsidRPr="00075B09">
        <w:rPr>
          <w:rFonts w:ascii="標楷體" w:eastAsia="標楷體" w:hAnsi="標楷體" w:hint="eastAsia"/>
        </w:rPr>
        <w:t>聘任流程：</w:t>
      </w:r>
    </w:p>
    <w:p w:rsidR="00075B09" w:rsidRPr="00075B09" w:rsidRDefault="00075B09" w:rsidP="00075B09">
      <w:pPr>
        <w:spacing w:line="0" w:lineRule="atLeast"/>
        <w:ind w:left="567"/>
        <w:rPr>
          <w:rFonts w:ascii="標楷體" w:eastAsia="標楷體" w:hAnsi="標楷體"/>
        </w:rPr>
      </w:pPr>
      <w:r w:rsidRPr="00075B09">
        <w:rPr>
          <w:rFonts w:ascii="標楷體" w:eastAsia="標楷體" w:hAnsi="標楷體" w:hint="eastAsia"/>
        </w:rPr>
        <w:t>本校講師聘用方式，先請各界有意願在本校開設課程之老師於開課申請期間繳交開課計畫書及相關資料，</w:t>
      </w:r>
      <w:r>
        <w:rPr>
          <w:rFonts w:ascii="標楷體" w:eastAsia="標楷體" w:hAnsi="標楷體" w:hint="eastAsia"/>
        </w:rPr>
        <w:t>並</w:t>
      </w:r>
      <w:r w:rsidRPr="00075B09">
        <w:rPr>
          <w:rFonts w:ascii="標楷體" w:eastAsia="標楷體" w:hAnsi="標楷體" w:hint="eastAsia"/>
        </w:rPr>
        <w:t>送交課程審查委員會審核，審核內容包含講師資格及開課內容，於通過課程審查後，納入預開課程規劃，未通過審查者請講師補件或調整內容，對於講師資格不符合者則提供協助師資培訓。</w:t>
      </w:r>
    </w:p>
    <w:p w:rsidR="00075B09" w:rsidRPr="00075B09" w:rsidRDefault="00075B09" w:rsidP="00075B09">
      <w:pPr>
        <w:numPr>
          <w:ilvl w:val="0"/>
          <w:numId w:val="2"/>
        </w:numPr>
        <w:tabs>
          <w:tab w:val="left" w:pos="567"/>
        </w:tabs>
        <w:spacing w:line="0" w:lineRule="atLeast"/>
        <w:ind w:left="482" w:hanging="482"/>
        <w:rPr>
          <w:rFonts w:ascii="標楷體" w:eastAsia="標楷體" w:hAnsi="標楷體"/>
        </w:rPr>
      </w:pPr>
      <w:r w:rsidRPr="00075B09">
        <w:rPr>
          <w:rFonts w:ascii="標楷體" w:eastAsia="標楷體" w:hAnsi="標楷體" w:hint="eastAsia"/>
        </w:rPr>
        <w:t>聘任任期：</w:t>
      </w:r>
    </w:p>
    <w:p w:rsidR="00075B09" w:rsidRPr="00ED3B74" w:rsidRDefault="00075B09" w:rsidP="00836DEF">
      <w:pPr>
        <w:spacing w:line="0" w:lineRule="atLeast"/>
        <w:ind w:left="993" w:hanging="426"/>
        <w:rPr>
          <w:rFonts w:ascii="標楷體" w:eastAsia="標楷體" w:hAnsi="標楷體"/>
        </w:rPr>
      </w:pPr>
      <w:r w:rsidRPr="00ED3B74">
        <w:rPr>
          <w:rFonts w:ascii="標楷體" w:eastAsia="標楷體" w:hAnsi="標楷體" w:hint="eastAsia"/>
        </w:rPr>
        <w:t>(一)</w:t>
      </w:r>
      <w:r w:rsidRPr="00ED3B74">
        <w:rPr>
          <w:rFonts w:ascii="標楷體" w:eastAsia="標楷體" w:hAnsi="標楷體"/>
        </w:rPr>
        <w:t>初聘：</w:t>
      </w:r>
      <w:r w:rsidRPr="00ED3B74">
        <w:rPr>
          <w:rFonts w:ascii="標楷體" w:eastAsia="標楷體" w:hAnsi="標楷體" w:hint="eastAsia"/>
        </w:rPr>
        <w:t>初</w:t>
      </w:r>
      <w:r w:rsidRPr="00ED3B74">
        <w:rPr>
          <w:rFonts w:ascii="標楷體" w:eastAsia="標楷體" w:hAnsi="標楷體"/>
        </w:rPr>
        <w:t>聘</w:t>
      </w:r>
      <w:r w:rsidRPr="00836DEF">
        <w:rPr>
          <w:rFonts w:ascii="標楷體" w:eastAsia="標楷體" w:hAnsi="標楷體"/>
        </w:rPr>
        <w:t>期</w:t>
      </w:r>
      <w:r w:rsidRPr="00836DEF">
        <w:rPr>
          <w:rFonts w:ascii="標楷體" w:eastAsia="標楷體" w:hAnsi="標楷體" w:hint="eastAsia"/>
        </w:rPr>
        <w:t>一</w:t>
      </w:r>
      <w:r w:rsidR="00836DEF" w:rsidRPr="00836DEF">
        <w:rPr>
          <w:rFonts w:ascii="標楷體" w:eastAsia="標楷體" w:hAnsi="標楷體" w:hint="eastAsia"/>
        </w:rPr>
        <w:t>學期</w:t>
      </w:r>
      <w:r w:rsidRPr="00ED3B74">
        <w:rPr>
          <w:rFonts w:ascii="標楷體" w:eastAsia="標楷體" w:hAnsi="標楷體" w:hint="eastAsia"/>
        </w:rPr>
        <w:t>，</w:t>
      </w:r>
      <w:r w:rsidRPr="00ED3B74">
        <w:rPr>
          <w:rFonts w:ascii="標楷體" w:eastAsia="標楷體" w:hAnsi="標楷體"/>
        </w:rPr>
        <w:t>教師</w:t>
      </w:r>
      <w:r w:rsidRPr="00ED3B74">
        <w:rPr>
          <w:rFonts w:ascii="標楷體" w:eastAsia="標楷體" w:hAnsi="標楷體" w:hint="eastAsia"/>
        </w:rPr>
        <w:t>需符合本校『最低開課人數』之規定開班</w:t>
      </w:r>
      <w:r w:rsidRPr="00ED3B74">
        <w:rPr>
          <w:rFonts w:ascii="標楷體" w:eastAsia="標楷體" w:hAnsi="標楷體"/>
        </w:rPr>
        <w:t>授課</w:t>
      </w:r>
      <w:r w:rsidRPr="00ED3B74">
        <w:rPr>
          <w:rFonts w:ascii="標楷體" w:eastAsia="標楷體" w:hAnsi="標楷體" w:hint="eastAsia"/>
        </w:rPr>
        <w:t>。</w:t>
      </w:r>
    </w:p>
    <w:p w:rsidR="00075B09" w:rsidRPr="00075B09" w:rsidRDefault="00075B09" w:rsidP="00836DEF">
      <w:pPr>
        <w:spacing w:line="0" w:lineRule="atLeast"/>
        <w:ind w:left="993" w:hanging="426"/>
        <w:rPr>
          <w:rFonts w:ascii="標楷體" w:eastAsia="標楷體" w:hAnsi="標楷體"/>
        </w:rPr>
      </w:pPr>
      <w:r w:rsidRPr="00ED3B74">
        <w:rPr>
          <w:rFonts w:ascii="標楷體" w:eastAsia="標楷體" w:hAnsi="標楷體" w:hint="eastAsia"/>
        </w:rPr>
        <w:t>(二)續聘：本校依據教學成效與品質、</w:t>
      </w:r>
      <w:r w:rsidRPr="00075B09">
        <w:rPr>
          <w:rFonts w:ascii="標楷體" w:eastAsia="標楷體" w:hAnsi="標楷體" w:hint="eastAsia"/>
        </w:rPr>
        <w:t>教學評量、學員反應以及是否開課決定續聘與否。</w:t>
      </w:r>
    </w:p>
    <w:p w:rsidR="00075B09" w:rsidRPr="00ED3B74" w:rsidRDefault="00075B09" w:rsidP="00075B09">
      <w:pPr>
        <w:spacing w:line="0" w:lineRule="atLeast"/>
        <w:ind w:left="1134" w:hanging="567"/>
        <w:rPr>
          <w:rFonts w:ascii="標楷體" w:eastAsia="標楷體" w:hAnsi="標楷體"/>
        </w:rPr>
      </w:pPr>
    </w:p>
    <w:p w:rsidR="008E3C47" w:rsidRDefault="00531158" w:rsidP="00836DEF">
      <w:pPr>
        <w:snapToGrid w:val="0"/>
        <w:spacing w:line="300" w:lineRule="auto"/>
        <w:jc w:val="center"/>
        <w:rPr>
          <w:rFonts w:ascii="標楷體" w:eastAsia="標楷體" w:hAnsi="標楷體"/>
        </w:rPr>
      </w:pPr>
      <w:r>
        <w:rPr>
          <w:noProof/>
        </w:rPr>
        <w:drawing>
          <wp:inline distT="0" distB="0" distL="0" distR="0">
            <wp:extent cx="5676265" cy="5926455"/>
            <wp:effectExtent l="19050" t="0" r="635" b="0"/>
            <wp:docPr id="1" name="圖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5"/>
                    <pic:cNvPicPr>
                      <a:picLocks noChangeAspect="1" noChangeArrowheads="1"/>
                    </pic:cNvPicPr>
                  </pic:nvPicPr>
                  <pic:blipFill>
                    <a:blip r:embed="rId7" cstate="print"/>
                    <a:srcRect/>
                    <a:stretch>
                      <a:fillRect/>
                    </a:stretch>
                  </pic:blipFill>
                  <pic:spPr bwMode="auto">
                    <a:xfrm>
                      <a:off x="0" y="0"/>
                      <a:ext cx="5676265" cy="5926455"/>
                    </a:xfrm>
                    <a:prstGeom prst="rect">
                      <a:avLst/>
                    </a:prstGeom>
                    <a:noFill/>
                    <a:ln w="9525">
                      <a:noFill/>
                      <a:miter lim="800000"/>
                      <a:headEnd/>
                      <a:tailEnd/>
                    </a:ln>
                  </pic:spPr>
                </pic:pic>
              </a:graphicData>
            </a:graphic>
          </wp:inline>
        </w:drawing>
      </w:r>
    </w:p>
    <w:p w:rsidR="00EF2333" w:rsidRPr="008E3C47" w:rsidRDefault="00EF2333"/>
    <w:sectPr w:rsidR="00EF2333" w:rsidRPr="008E3C47" w:rsidSect="00564C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B55" w:rsidRDefault="009D3B55" w:rsidP="00C069A0">
      <w:r>
        <w:separator/>
      </w:r>
    </w:p>
  </w:endnote>
  <w:endnote w:type="continuationSeparator" w:id="0">
    <w:p w:rsidR="009D3B55" w:rsidRDefault="009D3B55" w:rsidP="00C0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B55" w:rsidRDefault="009D3B55" w:rsidP="00C069A0">
      <w:r>
        <w:separator/>
      </w:r>
    </w:p>
  </w:footnote>
  <w:footnote w:type="continuationSeparator" w:id="0">
    <w:p w:rsidR="009D3B55" w:rsidRDefault="009D3B55" w:rsidP="00C0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1D3C"/>
    <w:multiLevelType w:val="hybridMultilevel"/>
    <w:tmpl w:val="74A6833E"/>
    <w:lvl w:ilvl="0" w:tplc="639254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977550"/>
    <w:multiLevelType w:val="hybridMultilevel"/>
    <w:tmpl w:val="0ADE453A"/>
    <w:lvl w:ilvl="0" w:tplc="EAAEABC4">
      <w:start w:val="1"/>
      <w:numFmt w:val="taiwaneseCountingThousand"/>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1A351934"/>
    <w:multiLevelType w:val="hybridMultilevel"/>
    <w:tmpl w:val="7F66F70A"/>
    <w:lvl w:ilvl="0" w:tplc="35C426B0">
      <w:start w:val="1"/>
      <w:numFmt w:val="taiwaneseCountingThousand"/>
      <w:suff w:val="space"/>
      <w:lvlText w:val="(%1)"/>
      <w:lvlJc w:val="left"/>
      <w:pPr>
        <w:ind w:left="1701" w:hanging="427"/>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15:restartNumberingAfterBreak="0">
    <w:nsid w:val="29F2554C"/>
    <w:multiLevelType w:val="hybridMultilevel"/>
    <w:tmpl w:val="99444730"/>
    <w:lvl w:ilvl="0" w:tplc="D9345018">
      <w:start w:val="1"/>
      <w:numFmt w:val="taiwaneseCountingThousand"/>
      <w:lvlText w:val="第%1條"/>
      <w:lvlJc w:val="left"/>
      <w:pPr>
        <w:tabs>
          <w:tab w:val="num" w:pos="840"/>
        </w:tabs>
        <w:ind w:left="840" w:hanging="840"/>
      </w:pPr>
      <w:rPr>
        <w:rFonts w:hint="default"/>
      </w:rPr>
    </w:lvl>
    <w:lvl w:ilvl="1" w:tplc="5E3C805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D573755"/>
    <w:multiLevelType w:val="hybridMultilevel"/>
    <w:tmpl w:val="13CA9B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182996"/>
    <w:multiLevelType w:val="hybridMultilevel"/>
    <w:tmpl w:val="13B4416C"/>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47"/>
    <w:rsid w:val="00056E34"/>
    <w:rsid w:val="00075B09"/>
    <w:rsid w:val="000D591E"/>
    <w:rsid w:val="000D5A0F"/>
    <w:rsid w:val="00107C47"/>
    <w:rsid w:val="00156670"/>
    <w:rsid w:val="002333CD"/>
    <w:rsid w:val="002416C0"/>
    <w:rsid w:val="00260F51"/>
    <w:rsid w:val="00286CA1"/>
    <w:rsid w:val="002B0421"/>
    <w:rsid w:val="002D1671"/>
    <w:rsid w:val="003137ED"/>
    <w:rsid w:val="00341484"/>
    <w:rsid w:val="00354863"/>
    <w:rsid w:val="004D0D11"/>
    <w:rsid w:val="00516644"/>
    <w:rsid w:val="00531158"/>
    <w:rsid w:val="00543002"/>
    <w:rsid w:val="005502A2"/>
    <w:rsid w:val="00564C55"/>
    <w:rsid w:val="007C2F91"/>
    <w:rsid w:val="007D109E"/>
    <w:rsid w:val="007E2748"/>
    <w:rsid w:val="007F1996"/>
    <w:rsid w:val="007F5FD4"/>
    <w:rsid w:val="00834888"/>
    <w:rsid w:val="00836DEF"/>
    <w:rsid w:val="008B5622"/>
    <w:rsid w:val="008E3C47"/>
    <w:rsid w:val="00917135"/>
    <w:rsid w:val="009464B7"/>
    <w:rsid w:val="0096027E"/>
    <w:rsid w:val="009D3B55"/>
    <w:rsid w:val="00A3271B"/>
    <w:rsid w:val="00AB7E13"/>
    <w:rsid w:val="00B34996"/>
    <w:rsid w:val="00B956F6"/>
    <w:rsid w:val="00BB45E1"/>
    <w:rsid w:val="00BB7662"/>
    <w:rsid w:val="00C069A0"/>
    <w:rsid w:val="00C27058"/>
    <w:rsid w:val="00C30A2A"/>
    <w:rsid w:val="00C34AF4"/>
    <w:rsid w:val="00E108EE"/>
    <w:rsid w:val="00E30064"/>
    <w:rsid w:val="00ED3B74"/>
    <w:rsid w:val="00EF2333"/>
    <w:rsid w:val="00F42AD5"/>
    <w:rsid w:val="00F57CBD"/>
    <w:rsid w:val="00FB569B"/>
    <w:rsid w:val="00FC1D03"/>
    <w:rsid w:val="00FE1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4710AB-CDEE-48F0-905A-FA4FC059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C4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69A0"/>
    <w:pPr>
      <w:tabs>
        <w:tab w:val="center" w:pos="4153"/>
        <w:tab w:val="right" w:pos="8306"/>
      </w:tabs>
      <w:snapToGrid w:val="0"/>
    </w:pPr>
    <w:rPr>
      <w:sz w:val="20"/>
      <w:szCs w:val="20"/>
    </w:rPr>
  </w:style>
  <w:style w:type="character" w:customStyle="1" w:styleId="a4">
    <w:name w:val="頁首 字元"/>
    <w:link w:val="a3"/>
    <w:rsid w:val="00C069A0"/>
    <w:rPr>
      <w:kern w:val="2"/>
    </w:rPr>
  </w:style>
  <w:style w:type="paragraph" w:styleId="a5">
    <w:name w:val="footer"/>
    <w:basedOn w:val="a"/>
    <w:link w:val="a6"/>
    <w:rsid w:val="00C069A0"/>
    <w:pPr>
      <w:tabs>
        <w:tab w:val="center" w:pos="4153"/>
        <w:tab w:val="right" w:pos="8306"/>
      </w:tabs>
      <w:snapToGrid w:val="0"/>
    </w:pPr>
    <w:rPr>
      <w:sz w:val="20"/>
      <w:szCs w:val="20"/>
    </w:rPr>
  </w:style>
  <w:style w:type="character" w:customStyle="1" w:styleId="a6">
    <w:name w:val="頁尾 字元"/>
    <w:link w:val="a5"/>
    <w:rsid w:val="00C069A0"/>
    <w:rPr>
      <w:kern w:val="2"/>
    </w:rPr>
  </w:style>
  <w:style w:type="paragraph" w:styleId="a7">
    <w:name w:val="Balloon Text"/>
    <w:basedOn w:val="a"/>
    <w:link w:val="a8"/>
    <w:semiHidden/>
    <w:unhideWhenUsed/>
    <w:rsid w:val="00BB7662"/>
    <w:rPr>
      <w:rFonts w:asciiTheme="majorHAnsi" w:eastAsiaTheme="majorEastAsia" w:hAnsiTheme="majorHAnsi" w:cstheme="majorBidi"/>
      <w:sz w:val="18"/>
      <w:szCs w:val="18"/>
    </w:rPr>
  </w:style>
  <w:style w:type="character" w:customStyle="1" w:styleId="a8">
    <w:name w:val="註解方塊文字 字元"/>
    <w:basedOn w:val="a0"/>
    <w:link w:val="a7"/>
    <w:semiHidden/>
    <w:rsid w:val="00BB7662"/>
    <w:rPr>
      <w:rFonts w:asciiTheme="majorHAnsi" w:eastAsiaTheme="majorEastAsia" w:hAnsiTheme="majorHAnsi" w:cstheme="majorBidi"/>
      <w:kern w:val="2"/>
      <w:sz w:val="18"/>
      <w:szCs w:val="18"/>
    </w:rPr>
  </w:style>
  <w:style w:type="paragraph" w:styleId="a9">
    <w:name w:val="List Paragraph"/>
    <w:basedOn w:val="a"/>
    <w:uiPriority w:val="34"/>
    <w:qFormat/>
    <w:rsid w:val="008B562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160</Words>
  <Characters>917</Characters>
  <Application>Microsoft Office Word</Application>
  <DocSecurity>0</DocSecurity>
  <Lines>7</Lines>
  <Paragraphs>2</Paragraphs>
  <ScaleCrop>false</ScaleCrop>
  <Company>內湖社大</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臺北市內湖社區大學講師審聘辦法</dc:title>
  <dc:subject/>
  <dc:creator>hsifeng</dc:creator>
  <cp:keywords/>
  <cp:lastModifiedBy>USER</cp:lastModifiedBy>
  <cp:revision>5</cp:revision>
  <cp:lastPrinted>2022-10-18T12:25:00Z</cp:lastPrinted>
  <dcterms:created xsi:type="dcterms:W3CDTF">2024-06-18T09:00:00Z</dcterms:created>
  <dcterms:modified xsi:type="dcterms:W3CDTF">2024-09-04T08:32:00Z</dcterms:modified>
</cp:coreProperties>
</file>